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6D0E12">
      <w:pPr>
        <w:spacing w:line="221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Bibliotecas públicas en Vermont</w:t>
      </w:r>
    </w:p>
    <w:p w14:paraId="3254E3B1" w14:textId="77777777" w:rsidR="00F25BDD" w:rsidRDefault="00F25BDD" w:rsidP="006D0E12">
      <w:pPr>
        <w:spacing w:line="221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6D0E12">
      <w:pPr>
        <w:spacing w:before="120" w:line="221" w:lineRule="auto"/>
        <w:rPr>
          <w:b/>
          <w:bCs/>
          <w:sz w:val="24"/>
          <w:szCs w:val="24"/>
        </w:rPr>
      </w:pPr>
      <w:r>
        <w:rPr>
          <w:b/>
          <w:sz w:val="24"/>
        </w:rPr>
        <w:t>¿Qué es una biblioteca pública?</w:t>
      </w:r>
    </w:p>
    <w:p w14:paraId="47EA04E4" w14:textId="7DACDBA7" w:rsidR="00B52E6E" w:rsidRDefault="00B52E6E" w:rsidP="006D0E12">
      <w:pPr>
        <w:spacing w:before="120" w:line="221" w:lineRule="auto"/>
      </w:pPr>
      <w:r>
        <w:t>Las bibliotecas públicas son lugares para la educación, el disfrute y la autoayuda, y ofrecen oportunidades para que personas de todas las edades y procedencias aprendan y busquen la superación personal. Las bibliotecas suelen ofrecer materiales que los visitantes pueden sacar, así como el uso del edificio y las instalaciones. El personal de la biblioteca suele estar disponible para responder a las preguntas y ayudar a los visitantes a utilizar la biblioteca.</w:t>
      </w:r>
    </w:p>
    <w:p w14:paraId="4312066D" w14:textId="77777777" w:rsidR="00FB1D4E" w:rsidRDefault="00FB1D4E" w:rsidP="006D0E12">
      <w:pPr>
        <w:spacing w:line="221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6D0E12">
      <w:pPr>
        <w:spacing w:before="120" w:line="221" w:lineRule="auto"/>
        <w:rPr>
          <w:b/>
          <w:bCs/>
          <w:sz w:val="24"/>
          <w:szCs w:val="24"/>
        </w:rPr>
      </w:pPr>
      <w:r>
        <w:rPr>
          <w:b/>
          <w:sz w:val="24"/>
        </w:rPr>
        <w:t>¿Qué ofrecen las bibliotecas públicas?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6D0E12" w:rsidRDefault="006F18AA" w:rsidP="006D0E12">
            <w:pPr>
              <w:spacing w:before="120" w:after="160" w:line="221" w:lineRule="auto"/>
              <w:rPr>
                <w:spacing w:val="-2"/>
              </w:rPr>
            </w:pPr>
            <w:r w:rsidRPr="006D0E12">
              <w:rPr>
                <w:spacing w:val="-2"/>
              </w:rPr>
              <w:t>La mayoría de los materiales de una biblioteca pueden ser sacados por los usuarios durante un período de tiempo, y luego devueltos a la biblioteca sin costo alguno para el usuario. Los materiales pueden incluir: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6D0E12">
            <w:pPr>
              <w:pStyle w:val="ListParagraph"/>
              <w:numPr>
                <w:ilvl w:val="0"/>
                <w:numId w:val="5"/>
              </w:numPr>
              <w:spacing w:before="120" w:line="221" w:lineRule="auto"/>
            </w:pPr>
            <w:r>
              <w:t>Libros para adultos y niños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line="221" w:lineRule="auto"/>
            </w:pPr>
            <w:r>
              <w:t>Libros de audio y música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6D0E12">
            <w:pPr>
              <w:pStyle w:val="ListParagraph"/>
              <w:numPr>
                <w:ilvl w:val="0"/>
                <w:numId w:val="5"/>
              </w:numPr>
              <w:spacing w:before="120" w:line="221" w:lineRule="auto"/>
            </w:pPr>
            <w:r>
              <w:t>Periódicos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line="221" w:lineRule="auto"/>
            </w:pPr>
            <w:r>
              <w:t>Revistas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6D0E12">
            <w:pPr>
              <w:pStyle w:val="ListParagraph"/>
              <w:numPr>
                <w:ilvl w:val="0"/>
                <w:numId w:val="5"/>
              </w:numPr>
              <w:spacing w:before="120" w:after="160" w:line="221" w:lineRule="auto"/>
            </w:pPr>
            <w:r>
              <w:t>Herramientas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6D0E12">
            <w:pPr>
              <w:spacing w:before="120" w:after="160" w:line="221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after="160" w:line="221" w:lineRule="auto"/>
            </w:pPr>
            <w:r>
              <w:t>Películas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6D0E12">
            <w:pPr>
              <w:spacing w:before="120" w:after="160" w:line="221" w:lineRule="auto"/>
            </w:pPr>
            <w:r>
              <w:t>Muchas bibliotecas ofrecen eventos gratuitos a los visitantes. Hay muchos tipos de eventos que las bibliotecas ofrecen: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line="221" w:lineRule="auto"/>
            </w:pPr>
            <w:r>
              <w:t>Eventos educativos para adultos y niños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line="221" w:lineRule="auto"/>
            </w:pPr>
            <w:r>
              <w:t>Cuentos y otras actividades infantiles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after="160" w:line="221" w:lineRule="auto"/>
            </w:pPr>
            <w:r>
              <w:t>Actividades artísticas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6D0E12">
            <w:pPr>
              <w:spacing w:before="120" w:after="160" w:line="221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6D0E12">
            <w:pPr>
              <w:pStyle w:val="ListParagraph"/>
              <w:numPr>
                <w:ilvl w:val="0"/>
                <w:numId w:val="6"/>
              </w:numPr>
              <w:spacing w:before="120" w:after="160" w:line="221" w:lineRule="auto"/>
            </w:pPr>
            <w:r>
              <w:t>Actividades musicales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6D0E12">
            <w:pPr>
              <w:spacing w:before="120" w:after="160" w:line="221" w:lineRule="auto"/>
            </w:pPr>
            <w:r>
              <w:t>Muchas bibliotecas también ofrecen tecnología a sus visitantes. Los tipos de tecnología pueden incluir: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line="221" w:lineRule="auto"/>
            </w:pPr>
            <w:r>
              <w:t>Ordenadores con acceso a Internet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6D0E12">
            <w:pPr>
              <w:pStyle w:val="ListParagraph"/>
              <w:numPr>
                <w:ilvl w:val="0"/>
                <w:numId w:val="8"/>
              </w:numPr>
              <w:spacing w:before="120" w:line="221" w:lineRule="auto"/>
            </w:pPr>
            <w:r>
              <w:t>Impresoras y escáneres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line="221" w:lineRule="auto"/>
            </w:pPr>
            <w:proofErr w:type="spellStart"/>
            <w:r>
              <w:t>Wi</w:t>
            </w:r>
            <w:proofErr w:type="spellEnd"/>
            <w:r>
              <w:t>-fi gratuito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6D0E12">
            <w:pPr>
              <w:pStyle w:val="ListParagraph"/>
              <w:numPr>
                <w:ilvl w:val="0"/>
                <w:numId w:val="8"/>
              </w:numPr>
              <w:spacing w:before="120" w:line="221" w:lineRule="auto"/>
            </w:pPr>
            <w:r>
              <w:t>Recursos y clases en línea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after="160" w:line="221" w:lineRule="auto"/>
            </w:pPr>
            <w:r>
              <w:t>Libros en formato electrónico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6D0E12">
            <w:pPr>
              <w:spacing w:before="120" w:after="160" w:line="221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6D0E12">
            <w:pPr>
              <w:spacing w:before="120" w:after="160" w:line="221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6D0E12">
            <w:pPr>
              <w:spacing w:before="120" w:after="160" w:line="221" w:lineRule="auto"/>
            </w:pPr>
            <w:r>
              <w:t>Las bibliotecas suelen tener servicios básicos para los visitantes: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line="221" w:lineRule="auto"/>
            </w:pPr>
            <w:r>
              <w:t>Asientos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line="221" w:lineRule="auto"/>
            </w:pPr>
            <w:r>
              <w:t>Mesas para hacer trabajos y tareas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line="221" w:lineRule="auto"/>
            </w:pPr>
            <w:r>
              <w:t>Baños y agua potable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6D0E12">
            <w:pPr>
              <w:spacing w:before="120" w:line="221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6D0E12">
            <w:pPr>
              <w:pStyle w:val="ListParagraph"/>
              <w:numPr>
                <w:ilvl w:val="0"/>
                <w:numId w:val="7"/>
              </w:numPr>
              <w:spacing w:before="120" w:line="221" w:lineRule="auto"/>
            </w:pPr>
            <w:r>
              <w:t xml:space="preserve">Salas de reuniones o zonas de estudio tranquilas </w:t>
            </w:r>
          </w:p>
        </w:tc>
      </w:tr>
    </w:tbl>
    <w:p w14:paraId="75855447" w14:textId="77777777" w:rsidR="007A2F98" w:rsidRPr="00DA2445" w:rsidRDefault="007A2F98" w:rsidP="006D0E12">
      <w:pPr>
        <w:spacing w:line="221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6D0E12">
      <w:pPr>
        <w:spacing w:before="120" w:line="221" w:lineRule="auto"/>
        <w:rPr>
          <w:b/>
          <w:bCs/>
          <w:sz w:val="24"/>
          <w:szCs w:val="24"/>
        </w:rPr>
      </w:pPr>
      <w:r>
        <w:rPr>
          <w:b/>
          <w:sz w:val="24"/>
        </w:rPr>
        <w:t>¿Cómo puede hacerse socio de la biblioteca?</w:t>
      </w:r>
    </w:p>
    <w:p w14:paraId="501AF782" w14:textId="3DCCA410" w:rsidR="00F44C96" w:rsidRPr="006D0E12" w:rsidRDefault="00F44C96" w:rsidP="006D0E12">
      <w:pPr>
        <w:spacing w:before="120" w:line="221" w:lineRule="auto"/>
        <w:rPr>
          <w:spacing w:val="-4"/>
        </w:rPr>
      </w:pPr>
      <w:r w:rsidRPr="006D0E12">
        <w:rPr>
          <w:spacing w:val="-4"/>
        </w:rPr>
        <w:t>La afiliación a la biblioteca es gratuita si vives en la misma ciudad que la biblioteca. La mayoría de las bibliotecas le pedirán su nombre, dirección y un número de teléfono o dirección de correo electrónico. Algunas bibliotecas piden su identificación. La biblioteca no comparte su información personal con nadie a menos que lo exija la ley. En la mayoría de los casos, no es necesario ser socio de la biblioteca para visitarla.</w:t>
      </w:r>
    </w:p>
    <w:sectPr w:rsidR="00F44C96" w:rsidRPr="006D0E12" w:rsidSect="00677E2D">
      <w:footerReference w:type="default" r:id="rId7"/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DA2" w14:textId="77777777" w:rsidR="0008153A" w:rsidRDefault="0008153A" w:rsidP="006D0E12">
      <w:pPr>
        <w:spacing w:after="0" w:line="240" w:lineRule="auto"/>
      </w:pPr>
      <w:r>
        <w:separator/>
      </w:r>
    </w:p>
  </w:endnote>
  <w:endnote w:type="continuationSeparator" w:id="0">
    <w:p w14:paraId="2FECFBF6" w14:textId="77777777" w:rsidR="0008153A" w:rsidRDefault="0008153A" w:rsidP="006D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9706" w14:textId="48808CEC" w:rsidR="00747728" w:rsidRDefault="0074772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D21737" wp14:editId="3CDDD609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418A8" id="Group 1" o:spid="_x0000_s1026" style="position:absolute;margin-left:264.15pt;margin-top:-15.6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F069" w14:textId="77777777" w:rsidR="0008153A" w:rsidRDefault="0008153A" w:rsidP="006D0E12">
      <w:pPr>
        <w:spacing w:after="0" w:line="240" w:lineRule="auto"/>
      </w:pPr>
      <w:r>
        <w:separator/>
      </w:r>
    </w:p>
  </w:footnote>
  <w:footnote w:type="continuationSeparator" w:id="0">
    <w:p w14:paraId="7A224675" w14:textId="77777777" w:rsidR="0008153A" w:rsidRDefault="0008153A" w:rsidP="006D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8153A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D0E12"/>
    <w:rsid w:val="006F18AA"/>
    <w:rsid w:val="0074196D"/>
    <w:rsid w:val="00744A2A"/>
    <w:rsid w:val="00747728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12"/>
  </w:style>
  <w:style w:type="paragraph" w:styleId="Footer">
    <w:name w:val="footer"/>
    <w:basedOn w:val="Normal"/>
    <w:link w:val="FooterChar"/>
    <w:uiPriority w:val="99"/>
    <w:unhideWhenUsed/>
    <w:rsid w:val="006D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2022-08-18T18:19:00Z</dcterms:created>
  <dcterms:modified xsi:type="dcterms:W3CDTF">2022-08-18T18:19:00Z</dcterms:modified>
</cp:coreProperties>
</file>