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AA1D91" w:rsidRPr="00A05DA7" w:rsidTr="00F6621A">
        <w:trPr>
          <w:trHeight w:val="11700"/>
        </w:trPr>
        <w:tc>
          <w:tcPr>
            <w:tcW w:w="9648" w:type="dxa"/>
          </w:tcPr>
          <w:p w:rsidR="00AA1D91" w:rsidRPr="00F6621A" w:rsidRDefault="00AA1D91" w:rsidP="00CC0598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/>
                <w:bCs/>
                <w:sz w:val="22"/>
                <w:szCs w:val="22"/>
              </w:rPr>
              <w:t xml:space="preserve">To be Retained by the Library </w:t>
            </w:r>
            <w:r w:rsidR="00FE53E3" w:rsidRPr="00F6621A">
              <w:rPr>
                <w:rFonts w:ascii="Garamond" w:hAnsi="Garamond"/>
                <w:b/>
                <w:bCs/>
                <w:sz w:val="22"/>
                <w:szCs w:val="22"/>
              </w:rPr>
              <w:t>f</w:t>
            </w:r>
            <w:r w:rsidR="00F6621A" w:rsidRPr="00F6621A">
              <w:rPr>
                <w:rFonts w:ascii="Garamond" w:hAnsi="Garamond"/>
                <w:b/>
                <w:bCs/>
                <w:sz w:val="22"/>
                <w:szCs w:val="22"/>
              </w:rPr>
              <w:t>or Program Compliance. Starting with FY15-16, documents need to be retained for at least 10 years.</w:t>
            </w:r>
          </w:p>
          <w:p w:rsidR="00F6621A" w:rsidRPr="00F6621A" w:rsidRDefault="00F6621A" w:rsidP="00CC0598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A1D91" w:rsidRPr="00F6621A" w:rsidRDefault="00AA1D91" w:rsidP="00AA1D91">
            <w:pPr>
              <w:pStyle w:val="Default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/>
                <w:bCs/>
                <w:sz w:val="22"/>
                <w:szCs w:val="22"/>
              </w:rPr>
              <w:t>USAC Forms &amp; Certifications</w:t>
            </w:r>
          </w:p>
          <w:p w:rsidR="00AA1D91" w:rsidRPr="00F6621A" w:rsidRDefault="00AA1D91" w:rsidP="00CC0598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1. Form 470 – Description of Services Requested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470 Delivery confirmation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2. Form 471 – Description of Services Ordered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471 Delivery confirmation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Item 21 Attachment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3. Form 472 – Billed Entity Applicant Reimbursement Request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472 Delivery confirmation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4. Form 479 – CIPA Compliance Form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479 Delivery confirmation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5. Form 486 – Receipt of Service Confirmation Form 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486 Delivery confirmation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6. Form 500 – Adjustment to Funding Commitment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Form 500 Delivery confirmation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</w:p>
          <w:p w:rsidR="00AA1D91" w:rsidRPr="00F6621A" w:rsidRDefault="00AA1D91" w:rsidP="00AA1D91">
            <w:pPr>
              <w:pStyle w:val="Default"/>
              <w:numPr>
                <w:ilvl w:val="0"/>
                <w:numId w:val="1"/>
              </w:num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/>
                <w:bCs/>
                <w:sz w:val="22"/>
                <w:szCs w:val="22"/>
              </w:rPr>
              <w:t>USAC Letters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1. Form 470 Receipt Notification Letter (RNL)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2. Form 471 Receipt Acknowledgement Letter (RAL)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3. Funding Commitment Decision Letter (FCDL) 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4. Form 486 Notification Letter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5. Form 500 Notification Letter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6. BEAR Notification Letter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7. Quarterly Disbursement Reports (QDR)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8. Other USAC Letters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AA1D91" w:rsidRPr="00F6621A" w:rsidRDefault="00AA1D91" w:rsidP="00AA1D91">
            <w:pPr>
              <w:pStyle w:val="Default"/>
              <w:numPr>
                <w:ilvl w:val="0"/>
                <w:numId w:val="1"/>
              </w:numPr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t>Competitive Bidding, Vendor Evaluation &amp; Contracts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1. State Procurement Regulations (printout or website reference)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2. Local Procurement Regulations ( printout or website reference)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3. RFP/Public Notice/Advertisement</w:t>
            </w:r>
            <w:bookmarkStart w:id="0" w:name="_GoBack"/>
            <w:bookmarkEnd w:id="0"/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4. All vendor responses &amp; Bids received ( winning &amp; losing) 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5. Bid Evaluation Criteria, Evaluation Matrix &amp; Bid Ratings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6. Notice of Award Letter</w:t>
            </w:r>
          </w:p>
          <w:p w:rsidR="00AA1D91" w:rsidRPr="00F6621A" w:rsidRDefault="00AA1D91" w:rsidP="00CC0598">
            <w:pPr>
              <w:pStyle w:val="Default"/>
              <w:ind w:left="144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Notice of Award Letter - Signed acceptance 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7</w:t>
            </w:r>
            <w:r w:rsidR="00C843EF" w:rsidRPr="00F6621A">
              <w:rPr>
                <w:rFonts w:ascii="Garamond" w:hAnsi="Garamond"/>
                <w:bCs/>
                <w:sz w:val="22"/>
                <w:szCs w:val="22"/>
              </w:rPr>
              <w:t>. Miscellaneous Bid documents (memorandums, board minutes, meeting n</w:t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>otes)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8. Signed and Dated Contracts/Service Agreements</w:t>
            </w:r>
          </w:p>
          <w:p w:rsidR="00AA1D91" w:rsidRPr="00F6621A" w:rsidRDefault="00AA1D91" w:rsidP="00CC0598">
            <w:pPr>
              <w:pStyle w:val="Default"/>
              <w:ind w:left="720"/>
              <w:rPr>
                <w:rFonts w:ascii="Garamond" w:hAnsi="Garamond"/>
                <w:bCs/>
                <w:sz w:val="22"/>
                <w:szCs w:val="22"/>
              </w:rPr>
            </w:pPr>
            <w:r w:rsidRPr="00F6621A">
              <w:rPr>
                <w:rFonts w:ascii="Garamond" w:hAnsi="Garamond"/>
                <w:bCs/>
                <w:sz w:val="22"/>
                <w:szCs w:val="22"/>
              </w:rPr>
              <w:sym w:font="Wingdings" w:char="F06F"/>
            </w:r>
            <w:r w:rsidRPr="00F6621A">
              <w:rPr>
                <w:rFonts w:ascii="Garamond" w:hAnsi="Garamond"/>
                <w:bCs/>
                <w:sz w:val="22"/>
                <w:szCs w:val="22"/>
              </w:rPr>
              <w:t xml:space="preserve"> 9. Contract Amendments/Addendums/Extensions</w:t>
            </w:r>
          </w:p>
          <w:p w:rsidR="00AA1D91" w:rsidRPr="00D02CBB" w:rsidRDefault="00AA1D91" w:rsidP="00D02CBB">
            <w:pPr>
              <w:pStyle w:val="Default"/>
              <w:ind w:left="720"/>
              <w:rPr>
                <w:rFonts w:ascii="Garamond" w:hAnsi="Garamond"/>
                <w:bCs/>
              </w:rPr>
            </w:pPr>
            <w:r w:rsidRPr="00654D94">
              <w:rPr>
                <w:rFonts w:ascii="Garamond" w:hAnsi="Garamond"/>
                <w:bCs/>
              </w:rPr>
              <w:sym w:font="Wingdings" w:char="F06F"/>
            </w:r>
            <w:r w:rsidRPr="00654D9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10. Vendor Correspondence</w:t>
            </w:r>
          </w:p>
        </w:tc>
      </w:tr>
    </w:tbl>
    <w:p w:rsidR="00AA1D91" w:rsidRDefault="00AA1D91" w:rsidP="00AA1D91">
      <w:pPr>
        <w:pStyle w:val="Default"/>
        <w:rPr>
          <w:color w:val="auto"/>
          <w:sz w:val="20"/>
          <w:szCs w:val="20"/>
        </w:rPr>
      </w:pPr>
    </w:p>
    <w:p w:rsidR="00AA1D91" w:rsidRPr="00D23DB4" w:rsidRDefault="00AA1D91" w:rsidP="00AA1D91">
      <w:pPr>
        <w:pStyle w:val="Default"/>
        <w:framePr w:w="8570" w:wrap="auto" w:vAnchor="page" w:hAnchor="page" w:x="1801" w:y="1400"/>
        <w:rPr>
          <w:rFonts w:ascii="Garamond" w:hAnsi="Garamond"/>
        </w:rPr>
      </w:pPr>
    </w:p>
    <w:p w:rsidR="00AA1D91" w:rsidRPr="00D23DB4" w:rsidRDefault="00AA1D91" w:rsidP="00AA1D91">
      <w:pPr>
        <w:pStyle w:val="Default"/>
        <w:framePr w:w="8570" w:wrap="auto" w:vAnchor="page" w:hAnchor="page" w:x="1801" w:y="1400"/>
        <w:rPr>
          <w:rFonts w:ascii="Garamond" w:hAnsi="Garamond"/>
        </w:rPr>
      </w:pPr>
    </w:p>
    <w:p w:rsidR="00AA1D91" w:rsidRPr="00CF036C" w:rsidRDefault="00D02CBB" w:rsidP="00D02CBB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4.  </w:t>
      </w:r>
      <w:r w:rsidR="00AA1D91" w:rsidRPr="00CF036C">
        <w:rPr>
          <w:rFonts w:ascii="Garamond" w:hAnsi="Garamond"/>
        </w:rPr>
        <w:t>PIA Review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1. Letter of Agency (LOA) – For consortium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2.</w:t>
      </w:r>
      <w:r>
        <w:rPr>
          <w:rFonts w:ascii="Garamond" w:hAnsi="Garamond"/>
          <w:bCs/>
        </w:rPr>
        <w:t xml:space="preserve"> Consultant Agreement or LOA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3. </w:t>
      </w:r>
      <w:r>
        <w:rPr>
          <w:rFonts w:ascii="Garamond" w:hAnsi="Garamond"/>
          <w:bCs/>
        </w:rPr>
        <w:t>Responses to PIA/SLD inquiries (PIA requests, emails, faxes, case numbers)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4.</w:t>
      </w:r>
      <w:r>
        <w:rPr>
          <w:rFonts w:ascii="Garamond" w:hAnsi="Garamond"/>
          <w:bCs/>
        </w:rPr>
        <w:t xml:space="preserve"> Entity eligibility documentation (State website printout, matching records, etc.)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5.</w:t>
      </w:r>
      <w:r>
        <w:rPr>
          <w:rFonts w:ascii="Garamond" w:hAnsi="Garamond"/>
          <w:bCs/>
        </w:rPr>
        <w:t xml:space="preserve"> Discount eligibility calculation documentation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6.</w:t>
      </w:r>
      <w:r>
        <w:rPr>
          <w:rFonts w:ascii="Garamond" w:hAnsi="Garamond"/>
          <w:bCs/>
        </w:rPr>
        <w:t xml:space="preserve"> Product Service Eligibility (warranties, product descriptions, network diagrams,   equipment identification records. 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7.</w:t>
      </w:r>
      <w:r w:rsidR="0016746E">
        <w:rPr>
          <w:rFonts w:ascii="Garamond" w:hAnsi="Garamond"/>
          <w:bCs/>
        </w:rPr>
        <w:t xml:space="preserve"> Budget (final approved budget, superintendent letter, budget draft, grant l</w:t>
      </w:r>
      <w:r>
        <w:rPr>
          <w:rFonts w:ascii="Garamond" w:hAnsi="Garamond"/>
          <w:bCs/>
        </w:rPr>
        <w:t>etters)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  <w:bCs/>
        </w:rPr>
      </w:pPr>
      <w:r w:rsidRPr="00CF036C">
        <w:rPr>
          <w:rFonts w:ascii="Garamond" w:hAnsi="Garamond"/>
          <w:bCs/>
        </w:rPr>
        <w:sym w:font="Wingdings" w:char="F06F"/>
      </w:r>
      <w:r w:rsidRPr="00CF036C">
        <w:rPr>
          <w:rFonts w:ascii="Garamond" w:hAnsi="Garamond"/>
          <w:bCs/>
        </w:rPr>
        <w:t xml:space="preserve"> 8.</w:t>
      </w:r>
      <w:r>
        <w:rPr>
          <w:rFonts w:ascii="Garamond" w:hAnsi="Garamond"/>
          <w:bCs/>
        </w:rPr>
        <w:t xml:space="preserve"> Request to Cancel Services. </w:t>
      </w:r>
    </w:p>
    <w:p w:rsidR="00AA1D91" w:rsidRPr="00CF036C" w:rsidRDefault="00AA1D91" w:rsidP="00AA1D91">
      <w:pPr>
        <w:pStyle w:val="Default"/>
        <w:ind w:left="720"/>
        <w:rPr>
          <w:rFonts w:ascii="Garamond" w:hAnsi="Garamond"/>
        </w:rPr>
      </w:pPr>
    </w:p>
    <w:p w:rsidR="00AA1D91" w:rsidRDefault="00AA1D91" w:rsidP="00D02CBB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CIPA (Children’s Internet Protection Act)</w:t>
      </w:r>
    </w:p>
    <w:p w:rsidR="00AA1D91" w:rsidRPr="00510BF6" w:rsidRDefault="00AA1D91" w:rsidP="00AA1D91">
      <w:pPr>
        <w:pStyle w:val="Default"/>
        <w:ind w:left="720"/>
        <w:rPr>
          <w:rFonts w:ascii="Garamond" w:hAnsi="Garamond"/>
          <w:bCs/>
        </w:rPr>
      </w:pPr>
      <w:r w:rsidRPr="00510BF6">
        <w:rPr>
          <w:rFonts w:ascii="Garamond" w:hAnsi="Garamond"/>
          <w:bCs/>
        </w:rPr>
        <w:sym w:font="Wingdings" w:char="F06F"/>
      </w:r>
      <w:r w:rsidRPr="00510BF6">
        <w:rPr>
          <w:rFonts w:ascii="Garamond" w:hAnsi="Garamond"/>
          <w:bCs/>
        </w:rPr>
        <w:t xml:space="preserve"> 1. Documentation of Actions taken to comply with CIPA </w:t>
      </w:r>
      <w:r w:rsidR="0016746E" w:rsidRPr="00510BF6">
        <w:rPr>
          <w:rFonts w:ascii="Garamond" w:hAnsi="Garamond"/>
          <w:bCs/>
        </w:rPr>
        <w:t>(e.g</w:t>
      </w:r>
      <w:r w:rsidRPr="00510BF6">
        <w:rPr>
          <w:rFonts w:ascii="Garamond" w:hAnsi="Garamond"/>
          <w:bCs/>
        </w:rPr>
        <w:t xml:space="preserve">. public notice, public meeting, website notice, hearing minutes, etc. </w:t>
      </w:r>
    </w:p>
    <w:p w:rsidR="00AA1D91" w:rsidRPr="00510BF6" w:rsidRDefault="00AA1D91" w:rsidP="00AA1D91">
      <w:pPr>
        <w:pStyle w:val="Default"/>
        <w:ind w:left="720"/>
        <w:rPr>
          <w:rFonts w:ascii="Garamond" w:hAnsi="Garamond"/>
          <w:bCs/>
        </w:rPr>
      </w:pPr>
      <w:r w:rsidRPr="00510BF6">
        <w:rPr>
          <w:rFonts w:ascii="Garamond" w:hAnsi="Garamond"/>
          <w:bCs/>
        </w:rPr>
        <w:sym w:font="Wingdings" w:char="F06F"/>
      </w:r>
      <w:r w:rsidRPr="00510BF6">
        <w:rPr>
          <w:rFonts w:ascii="Garamond" w:hAnsi="Garamond"/>
          <w:bCs/>
        </w:rPr>
        <w:t xml:space="preserve"> </w:t>
      </w:r>
      <w:r w:rsidR="0016746E">
        <w:rPr>
          <w:rFonts w:ascii="Garamond" w:hAnsi="Garamond"/>
          <w:bCs/>
        </w:rPr>
        <w:t>2. Filtering documentation (p</w:t>
      </w:r>
      <w:r>
        <w:rPr>
          <w:rFonts w:ascii="Garamond" w:hAnsi="Garamond"/>
          <w:bCs/>
        </w:rPr>
        <w:t>urchase, installation, usage)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510BF6">
        <w:rPr>
          <w:rFonts w:ascii="Garamond" w:hAnsi="Garamond"/>
          <w:bCs/>
        </w:rPr>
        <w:sym w:font="Wingdings" w:char="F06F"/>
      </w:r>
      <w:r>
        <w:rPr>
          <w:rFonts w:ascii="Garamond" w:hAnsi="Garamond"/>
          <w:bCs/>
        </w:rPr>
        <w:t xml:space="preserve"> 3. Internet Safety Policy</w:t>
      </w:r>
    </w:p>
    <w:p w:rsidR="00AA1D91" w:rsidRPr="00510BF6" w:rsidRDefault="00AA1D91" w:rsidP="00AA1D91">
      <w:pPr>
        <w:pStyle w:val="Default"/>
        <w:ind w:left="720"/>
        <w:rPr>
          <w:rFonts w:ascii="Garamond" w:hAnsi="Garamond"/>
        </w:rPr>
      </w:pPr>
    </w:p>
    <w:p w:rsidR="00AA1D91" w:rsidRDefault="00AA1D91" w:rsidP="00D02CBB">
      <w:pPr>
        <w:pStyle w:val="Defaul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Invoicing &amp; Payments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1. </w:t>
      </w:r>
      <w:r>
        <w:rPr>
          <w:rFonts w:ascii="Garamond" w:hAnsi="Garamond"/>
          <w:bCs/>
        </w:rPr>
        <w:t>Library</w:t>
      </w:r>
      <w:r w:rsidR="0016746E">
        <w:rPr>
          <w:rFonts w:ascii="Garamond" w:hAnsi="Garamond"/>
          <w:bCs/>
        </w:rPr>
        <w:t xml:space="preserve"> bills from Service Providers (c</w:t>
      </w:r>
      <w:r>
        <w:rPr>
          <w:rFonts w:ascii="Garamond" w:hAnsi="Garamond"/>
          <w:bCs/>
        </w:rPr>
        <w:t>omplete invoices)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2. </w:t>
      </w:r>
      <w:r>
        <w:rPr>
          <w:rFonts w:ascii="Garamond" w:hAnsi="Garamond"/>
          <w:bCs/>
        </w:rPr>
        <w:t>Reconciliation Worksheet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3. </w:t>
      </w:r>
      <w:r>
        <w:rPr>
          <w:rFonts w:ascii="Garamond" w:hAnsi="Garamond"/>
          <w:bCs/>
        </w:rPr>
        <w:t>Service Certifications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4. </w:t>
      </w:r>
      <w:r>
        <w:rPr>
          <w:rFonts w:ascii="Garamond" w:hAnsi="Garamond"/>
          <w:bCs/>
        </w:rPr>
        <w:t>Proof of Payment of both discou</w:t>
      </w:r>
      <w:r w:rsidR="0016746E">
        <w:rPr>
          <w:rFonts w:ascii="Garamond" w:hAnsi="Garamond"/>
          <w:bCs/>
        </w:rPr>
        <w:t>nt and non-discounted charges (c</w:t>
      </w:r>
      <w:r>
        <w:rPr>
          <w:rFonts w:ascii="Garamond" w:hAnsi="Garamond"/>
          <w:bCs/>
        </w:rPr>
        <w:t>ancelled check, bank statement).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5. </w:t>
      </w:r>
      <w:r>
        <w:rPr>
          <w:rFonts w:ascii="Garamond" w:hAnsi="Garamond"/>
          <w:bCs/>
        </w:rPr>
        <w:t xml:space="preserve">BEAR ONLY: Verification </w:t>
      </w:r>
      <w:r w:rsidR="0016746E">
        <w:rPr>
          <w:rFonts w:ascii="Garamond" w:hAnsi="Garamond"/>
          <w:bCs/>
        </w:rPr>
        <w:t>of reimbursement from Vendor (c</w:t>
      </w:r>
      <w:r>
        <w:rPr>
          <w:rFonts w:ascii="Garamond" w:hAnsi="Garamond"/>
          <w:bCs/>
        </w:rPr>
        <w:t>heck, etc.)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6. </w:t>
      </w:r>
      <w:r>
        <w:rPr>
          <w:rFonts w:ascii="Garamond" w:hAnsi="Garamond"/>
          <w:bCs/>
        </w:rPr>
        <w:t>Miscellaneous invoicing Documents: Memos to vendors, notes, emails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</w:rPr>
      </w:pPr>
    </w:p>
    <w:p w:rsidR="00AA1D91" w:rsidRPr="00186B4E" w:rsidRDefault="00AA1D91" w:rsidP="00D02CBB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186B4E">
        <w:rPr>
          <w:rFonts w:ascii="Garamond" w:hAnsi="Garamond"/>
        </w:rPr>
        <w:t>Change Requests &amp; Appeals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1. Appeals Request</w:t>
      </w:r>
    </w:p>
    <w:p w:rsidR="00AA1D91" w:rsidRDefault="00AA1D91" w:rsidP="00AA1D91">
      <w:pPr>
        <w:pStyle w:val="Default"/>
        <w:ind w:left="144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 w:rsidR="0016746E">
        <w:rPr>
          <w:rFonts w:ascii="Garamond" w:hAnsi="Garamond"/>
          <w:bCs/>
        </w:rPr>
        <w:t>Appeals Delivery receipt (p</w:t>
      </w:r>
      <w:r>
        <w:rPr>
          <w:rFonts w:ascii="Garamond" w:hAnsi="Garamond"/>
          <w:bCs/>
        </w:rPr>
        <w:t>roof of postmark, fax confirmation)</w:t>
      </w:r>
      <w:r>
        <w:rPr>
          <w:rFonts w:ascii="Garamond" w:hAnsi="Garamond"/>
          <w:bCs/>
        </w:rPr>
        <w:tab/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2. Service Substitution Request 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4. SPIN Change Request 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5. Documentation of Funds Returned to USAC 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6. Invoice Deadline Extension Request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7. Service Deadline Delivery Request</w:t>
      </w:r>
    </w:p>
    <w:p w:rsidR="00AA1D91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>
        <w:rPr>
          <w:rFonts w:ascii="Garamond" w:hAnsi="Garamond"/>
          <w:bCs/>
        </w:rPr>
        <w:t xml:space="preserve"> 8. Transfer of Equipment Notification 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</w:rPr>
      </w:pPr>
    </w:p>
    <w:p w:rsidR="00AA1D91" w:rsidRPr="00186B4E" w:rsidRDefault="00AA1D91" w:rsidP="00D02CBB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186B4E">
        <w:rPr>
          <w:rFonts w:ascii="Garamond" w:hAnsi="Garamond"/>
        </w:rPr>
        <w:t>Miscellaneous Documents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1. PIN Mailer </w:t>
      </w:r>
      <w:r w:rsidR="0016746E">
        <w:rPr>
          <w:rFonts w:ascii="Garamond" w:hAnsi="Garamond"/>
          <w:bCs/>
        </w:rPr>
        <w:t>(for</w:t>
      </w:r>
      <w:r>
        <w:rPr>
          <w:rFonts w:ascii="Garamond" w:hAnsi="Garamond"/>
          <w:bCs/>
        </w:rPr>
        <w:t xml:space="preserve"> the authorized user)</w:t>
      </w:r>
    </w:p>
    <w:p w:rsidR="00AA1D91" w:rsidRPr="00186B4E" w:rsidRDefault="00AA1D91" w:rsidP="00AA1D91">
      <w:pPr>
        <w:pStyle w:val="Default"/>
        <w:ind w:left="720"/>
        <w:rPr>
          <w:rFonts w:ascii="Garamond" w:hAnsi="Garamond"/>
          <w:bCs/>
        </w:rPr>
      </w:pPr>
      <w:r w:rsidRPr="00186B4E">
        <w:rPr>
          <w:rFonts w:ascii="Garamond" w:hAnsi="Garamond"/>
          <w:bCs/>
        </w:rPr>
        <w:sym w:font="Wingdings" w:char="F06F"/>
      </w:r>
      <w:r w:rsidRPr="00186B4E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2. Site Visit documentation </w:t>
      </w:r>
    </w:p>
    <w:p w:rsidR="005D0A67" w:rsidRPr="00D02CBB" w:rsidRDefault="00AA1D91" w:rsidP="00D02CBB">
      <w:pPr>
        <w:pStyle w:val="Default"/>
        <w:ind w:left="720"/>
        <w:rPr>
          <w:rFonts w:ascii="Garamond" w:hAnsi="Garamond"/>
        </w:rPr>
      </w:pPr>
      <w:r w:rsidRPr="00B921BD">
        <w:rPr>
          <w:rFonts w:ascii="Garamond" w:hAnsi="Garamond"/>
          <w:bCs/>
        </w:rPr>
        <w:sym w:font="Wingdings" w:char="F06F"/>
      </w:r>
      <w:r w:rsidRPr="00B921BD">
        <w:rPr>
          <w:rFonts w:ascii="Garamond" w:hAnsi="Garamond"/>
          <w:bCs/>
        </w:rPr>
        <w:t xml:space="preserve"> 3. Audit documentation</w:t>
      </w:r>
    </w:p>
    <w:sectPr w:rsidR="005D0A67" w:rsidRPr="00D02CBB" w:rsidSect="00F66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CAC" w:rsidRDefault="00BC2CAC" w:rsidP="00AA1D91">
      <w:pPr>
        <w:spacing w:after="0" w:line="240" w:lineRule="auto"/>
      </w:pPr>
      <w:r>
        <w:separator/>
      </w:r>
    </w:p>
  </w:endnote>
  <w:endnote w:type="continuationSeparator" w:id="0">
    <w:p w:rsidR="00BC2CAC" w:rsidRDefault="00BC2CAC" w:rsidP="00AA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8" w:rsidRDefault="00F96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8" w:rsidRDefault="00F96E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8" w:rsidRDefault="00F96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CAC" w:rsidRDefault="00BC2CAC" w:rsidP="00AA1D91">
      <w:pPr>
        <w:spacing w:after="0" w:line="240" w:lineRule="auto"/>
      </w:pPr>
      <w:r>
        <w:separator/>
      </w:r>
    </w:p>
  </w:footnote>
  <w:footnote w:type="continuationSeparator" w:id="0">
    <w:p w:rsidR="00BC2CAC" w:rsidRDefault="00BC2CAC" w:rsidP="00AA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8" w:rsidRDefault="00F96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91" w:rsidRDefault="00AA1D91" w:rsidP="00AA1D91">
    <w:pPr>
      <w:pStyle w:val="Header"/>
      <w:tabs>
        <w:tab w:val="clear" w:pos="4680"/>
        <w:tab w:val="clear" w:pos="9360"/>
        <w:tab w:val="left" w:pos="2790"/>
      </w:tabs>
    </w:pPr>
    <w:r>
      <w:tab/>
    </w:r>
    <w:r>
      <w:rPr>
        <w:noProof/>
      </w:rPr>
      <w:drawing>
        <wp:inline distT="0" distB="0" distL="0" distR="0" wp14:anchorId="172E888B" wp14:editId="6F3907CC">
          <wp:extent cx="2133600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D91" w:rsidRPr="00AA1D91" w:rsidRDefault="00AA1D91" w:rsidP="00AA1D91">
    <w:pPr>
      <w:pStyle w:val="NoSpacing"/>
      <w:jc w:val="center"/>
      <w:rPr>
        <w:rFonts w:eastAsia="Times New Roman"/>
        <w:sz w:val="36"/>
        <w:szCs w:val="36"/>
      </w:rPr>
    </w:pPr>
    <w:r w:rsidRPr="00B122AA">
      <w:rPr>
        <w:rFonts w:eastAsia="Times New Roman"/>
        <w:sz w:val="36"/>
        <w:szCs w:val="36"/>
      </w:rPr>
      <w:t>D</w:t>
    </w:r>
    <w:r w:rsidRPr="00AA1D91">
      <w:rPr>
        <w:rFonts w:eastAsia="Times New Roman"/>
        <w:sz w:val="36"/>
        <w:szCs w:val="36"/>
      </w:rPr>
      <w:t>epartment of Libraries</w:t>
    </w:r>
  </w:p>
  <w:p w:rsidR="00AA1D91" w:rsidRPr="00AA1D91" w:rsidRDefault="00AA1D91" w:rsidP="00AA1D91">
    <w:pPr>
      <w:pStyle w:val="NoSpacing"/>
      <w:jc w:val="center"/>
      <w:rPr>
        <w:rFonts w:eastAsia="Times New Roman"/>
        <w:sz w:val="36"/>
        <w:szCs w:val="36"/>
      </w:rPr>
    </w:pPr>
    <w:r w:rsidRPr="00AA1D91">
      <w:rPr>
        <w:rFonts w:eastAsia="Times New Roman"/>
        <w:sz w:val="36"/>
        <w:szCs w:val="36"/>
      </w:rPr>
      <w:t xml:space="preserve">Document Retention </w:t>
    </w:r>
    <w:r w:rsidR="00F96E78">
      <w:rPr>
        <w:rFonts w:eastAsia="Times New Roman"/>
        <w:sz w:val="36"/>
        <w:szCs w:val="36"/>
      </w:rPr>
      <w:t>Checklist</w:t>
    </w:r>
  </w:p>
  <w:p w:rsidR="00AA1D91" w:rsidRDefault="00AA1D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78" w:rsidRDefault="00F96E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B0C"/>
    <w:multiLevelType w:val="hybridMultilevel"/>
    <w:tmpl w:val="8B3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B7220"/>
    <w:multiLevelType w:val="hybridMultilevel"/>
    <w:tmpl w:val="882C91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1"/>
    <w:rsid w:val="0016746E"/>
    <w:rsid w:val="005D0A67"/>
    <w:rsid w:val="009D2555"/>
    <w:rsid w:val="00AA1D91"/>
    <w:rsid w:val="00BC2CAC"/>
    <w:rsid w:val="00C843EF"/>
    <w:rsid w:val="00D02CBB"/>
    <w:rsid w:val="00F6621A"/>
    <w:rsid w:val="00F96E78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A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1D91"/>
    <w:pPr>
      <w:spacing w:after="0" w:line="240" w:lineRule="auto"/>
    </w:pPr>
    <w:rPr>
      <w:rFonts w:eastAsiaTheme="minorEastAsia" w:cs="Times New Roman"/>
    </w:rPr>
  </w:style>
  <w:style w:type="character" w:customStyle="1" w:styleId="NoSpacingChar">
    <w:name w:val="No Spacing Char"/>
    <w:link w:val="NoSpacing"/>
    <w:uiPriority w:val="1"/>
    <w:locked/>
    <w:rsid w:val="00AA1D91"/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D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AA1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D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9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A1D91"/>
    <w:pPr>
      <w:spacing w:after="0" w:line="240" w:lineRule="auto"/>
    </w:pPr>
    <w:rPr>
      <w:rFonts w:eastAsiaTheme="minorEastAsia" w:cs="Times New Roman"/>
    </w:rPr>
  </w:style>
  <w:style w:type="character" w:customStyle="1" w:styleId="NoSpacingChar">
    <w:name w:val="No Spacing Char"/>
    <w:link w:val="NoSpacing"/>
    <w:uiPriority w:val="1"/>
    <w:locked/>
    <w:rsid w:val="00AA1D91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kbennett</dc:creator>
  <cp:lastModifiedBy>Michael Roche</cp:lastModifiedBy>
  <cp:revision>3</cp:revision>
  <cp:lastPrinted>2014-04-17T15:19:00Z</cp:lastPrinted>
  <dcterms:created xsi:type="dcterms:W3CDTF">2014-12-10T15:13:00Z</dcterms:created>
  <dcterms:modified xsi:type="dcterms:W3CDTF">2014-12-11T13:40:00Z</dcterms:modified>
</cp:coreProperties>
</file>