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004" w:rsidRDefault="00205148" w:rsidP="0009387C">
      <w:pPr>
        <w:spacing w:after="0" w:line="240" w:lineRule="auto"/>
        <w:rPr>
          <w:rFonts w:ascii="APHont" w:hAnsi="APHont"/>
          <w:noProof/>
          <w:sz w:val="48"/>
          <w:szCs w:val="48"/>
        </w:rPr>
      </w:pPr>
      <w:bookmarkStart w:id="0" w:name="_Hlk479933346"/>
      <w:bookmarkStart w:id="1" w:name="_GoBack"/>
      <w:bookmarkEnd w:id="0"/>
      <w:bookmarkEnd w:id="1"/>
      <w:r>
        <w:rPr>
          <w:rFonts w:ascii="APHont" w:hAnsi="APHont"/>
          <w:noProof/>
          <w:sz w:val="48"/>
          <w:szCs w:val="48"/>
        </w:rPr>
        <w:t xml:space="preserve">    </w:t>
      </w:r>
      <w:r w:rsidR="00A279D2" w:rsidRPr="00A279D2">
        <w:rPr>
          <w:rFonts w:ascii="APHont" w:hAnsi="APHont"/>
          <w:noProof/>
          <w:sz w:val="48"/>
          <w:szCs w:val="48"/>
        </w:rPr>
        <w:drawing>
          <wp:inline distT="0" distB="0" distL="0" distR="0">
            <wp:extent cx="1120177" cy="1120177"/>
            <wp:effectExtent l="0" t="0" r="3810" b="3810"/>
            <wp:docPr id="9" name="Picture 9" descr="C:\Users\Jennifer.Hart\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fer.Hart\Desktop\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687" cy="1133687"/>
                    </a:xfrm>
                    <a:prstGeom prst="rect">
                      <a:avLst/>
                    </a:prstGeom>
                    <a:noFill/>
                    <a:ln>
                      <a:noFill/>
                    </a:ln>
                  </pic:spPr>
                </pic:pic>
              </a:graphicData>
            </a:graphic>
          </wp:inline>
        </w:drawing>
      </w:r>
      <w:r w:rsidR="002E4D18">
        <w:rPr>
          <w:noProof/>
        </w:rPr>
        <w:drawing>
          <wp:inline distT="0" distB="0" distL="0" distR="0" wp14:anchorId="3C0C501B" wp14:editId="3F69E6AA">
            <wp:extent cx="3039110" cy="8604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110" cy="860425"/>
                    </a:xfrm>
                    <a:prstGeom prst="rect">
                      <a:avLst/>
                    </a:prstGeom>
                    <a:noFill/>
                    <a:ln>
                      <a:noFill/>
                    </a:ln>
                  </pic:spPr>
                </pic:pic>
              </a:graphicData>
            </a:graphic>
          </wp:inline>
        </w:drawing>
      </w:r>
      <w:r>
        <w:rPr>
          <w:noProof/>
        </w:rPr>
        <w:t xml:space="preserve">    </w:t>
      </w:r>
      <w:r w:rsidR="00692004" w:rsidRPr="00A279D2">
        <w:rPr>
          <w:rFonts w:ascii="APHont" w:hAnsi="APHont"/>
          <w:noProof/>
          <w:sz w:val="48"/>
          <w:szCs w:val="48"/>
        </w:rPr>
        <w:drawing>
          <wp:inline distT="0" distB="0" distL="0" distR="0" wp14:anchorId="7E82DD0E" wp14:editId="7D676369">
            <wp:extent cx="1013012" cy="1091565"/>
            <wp:effectExtent l="0" t="0" r="0" b="0"/>
            <wp:docPr id="10" name="Picture 10" descr="C:\Users\Jennifer.Hart\Desktop\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Hart\Desktop\download (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8090"/>
                    <a:stretch/>
                  </pic:blipFill>
                  <pic:spPr bwMode="auto">
                    <a:xfrm>
                      <a:off x="0" y="0"/>
                      <a:ext cx="1013455" cy="1092042"/>
                    </a:xfrm>
                    <a:prstGeom prst="rect">
                      <a:avLst/>
                    </a:prstGeom>
                    <a:noFill/>
                    <a:ln>
                      <a:noFill/>
                    </a:ln>
                    <a:extLst>
                      <a:ext uri="{53640926-AAD7-44D8-BBD7-CCE9431645EC}">
                        <a14:shadowObscured xmlns:a14="http://schemas.microsoft.com/office/drawing/2010/main"/>
                      </a:ext>
                    </a:extLst>
                  </pic:spPr>
                </pic:pic>
              </a:graphicData>
            </a:graphic>
          </wp:inline>
        </w:drawing>
      </w:r>
    </w:p>
    <w:p w:rsidR="008D65C2" w:rsidRDefault="008D65C2" w:rsidP="0009387C">
      <w:pPr>
        <w:spacing w:after="0" w:line="240" w:lineRule="auto"/>
      </w:pPr>
    </w:p>
    <w:p w:rsidR="002E4D18" w:rsidRDefault="00205148" w:rsidP="0009387C">
      <w:pPr>
        <w:spacing w:after="0" w:line="240" w:lineRule="auto"/>
        <w:jc w:val="center"/>
        <w:rPr>
          <w:rFonts w:ascii="APHont" w:hAnsi="APHont"/>
          <w:sz w:val="48"/>
          <w:szCs w:val="48"/>
        </w:rPr>
      </w:pPr>
      <w:r>
        <w:rPr>
          <w:rFonts w:ascii="APHont" w:hAnsi="APHont"/>
          <w:sz w:val="48"/>
          <w:szCs w:val="48"/>
        </w:rPr>
        <w:t xml:space="preserve">Special Services </w:t>
      </w:r>
      <w:r w:rsidR="002E4D18">
        <w:rPr>
          <w:rFonts w:ascii="APHont" w:hAnsi="APHont"/>
          <w:sz w:val="48"/>
          <w:szCs w:val="48"/>
        </w:rPr>
        <w:t>Unit</w:t>
      </w:r>
    </w:p>
    <w:p w:rsidR="00416386" w:rsidRDefault="005D51E0" w:rsidP="0009387C">
      <w:pPr>
        <w:spacing w:after="0" w:line="240" w:lineRule="auto"/>
        <w:jc w:val="center"/>
        <w:rPr>
          <w:rFonts w:ascii="APHont" w:hAnsi="APHont"/>
          <w:sz w:val="48"/>
          <w:szCs w:val="48"/>
        </w:rPr>
      </w:pPr>
      <w:r>
        <w:rPr>
          <w:rFonts w:ascii="APHont" w:hAnsi="APHont"/>
          <w:sz w:val="48"/>
          <w:szCs w:val="48"/>
        </w:rPr>
        <w:t>Spring 2017</w:t>
      </w:r>
      <w:r w:rsidR="002E4D18">
        <w:rPr>
          <w:rFonts w:ascii="APHont" w:hAnsi="APHont"/>
          <w:sz w:val="48"/>
          <w:szCs w:val="48"/>
        </w:rPr>
        <w:t xml:space="preserve"> Newsletter</w:t>
      </w:r>
    </w:p>
    <w:p w:rsidR="00416386" w:rsidRDefault="00416386" w:rsidP="004C7F6A">
      <w:pPr>
        <w:spacing w:after="0" w:line="240" w:lineRule="auto"/>
        <w:jc w:val="center"/>
        <w:rPr>
          <w:rFonts w:ascii="APHont" w:hAnsi="APHont"/>
          <w:sz w:val="48"/>
          <w:szCs w:val="48"/>
        </w:rPr>
      </w:pPr>
    </w:p>
    <w:p w:rsidR="00416386" w:rsidRPr="00A97DA8" w:rsidRDefault="00AD42C9" w:rsidP="004C7F6A">
      <w:pPr>
        <w:spacing w:after="0" w:line="240" w:lineRule="auto"/>
        <w:jc w:val="center"/>
        <w:rPr>
          <w:rFonts w:ascii="APHont" w:hAnsi="APHont"/>
          <w:b/>
          <w:sz w:val="36"/>
          <w:szCs w:val="36"/>
          <w:u w:val="single"/>
        </w:rPr>
      </w:pPr>
      <w:r w:rsidRPr="00A97DA8">
        <w:rPr>
          <w:rFonts w:ascii="APHont" w:hAnsi="APHont"/>
          <w:b/>
          <w:sz w:val="36"/>
          <w:szCs w:val="36"/>
          <w:u w:val="single"/>
        </w:rPr>
        <w:t>Welcome Wendy to Our Staff!</w:t>
      </w:r>
    </w:p>
    <w:p w:rsidR="00416386" w:rsidRPr="00A97DA8" w:rsidRDefault="00416386" w:rsidP="004C7F6A">
      <w:pPr>
        <w:spacing w:after="0" w:line="240" w:lineRule="auto"/>
        <w:jc w:val="center"/>
        <w:rPr>
          <w:rFonts w:ascii="APHont" w:hAnsi="APHont"/>
          <w:b/>
          <w:sz w:val="36"/>
          <w:szCs w:val="36"/>
          <w:u w:val="single"/>
        </w:rPr>
      </w:pPr>
    </w:p>
    <w:p w:rsidR="004C7F6A" w:rsidRPr="00A97DA8" w:rsidRDefault="00416386" w:rsidP="00215483">
      <w:pPr>
        <w:spacing w:line="240" w:lineRule="auto"/>
        <w:rPr>
          <w:rFonts w:ascii="APHont" w:hAnsi="APHont"/>
          <w:sz w:val="36"/>
          <w:szCs w:val="36"/>
        </w:rPr>
      </w:pPr>
      <w:r w:rsidRPr="00A97DA8">
        <w:rPr>
          <w:rFonts w:ascii="APHont" w:hAnsi="APHont"/>
          <w:sz w:val="36"/>
          <w:szCs w:val="36"/>
        </w:rPr>
        <w:t>Y</w:t>
      </w:r>
      <w:r w:rsidR="00264607" w:rsidRPr="00A97DA8">
        <w:rPr>
          <w:rFonts w:ascii="APHont" w:hAnsi="APHont"/>
          <w:sz w:val="36"/>
          <w:szCs w:val="36"/>
        </w:rPr>
        <w:t>ou may have noticed a friendly new voice on the phone when calling with your requests and que</w:t>
      </w:r>
      <w:r w:rsidR="002B3C7C" w:rsidRPr="00A97DA8">
        <w:rPr>
          <w:rFonts w:ascii="APHont" w:hAnsi="APHont"/>
          <w:sz w:val="36"/>
          <w:szCs w:val="36"/>
        </w:rPr>
        <w:t>stions. SSU welcomed Wendy</w:t>
      </w:r>
      <w:r w:rsidR="00264607" w:rsidRPr="00A97DA8">
        <w:rPr>
          <w:rFonts w:ascii="APHont" w:hAnsi="APHont"/>
          <w:sz w:val="36"/>
          <w:szCs w:val="36"/>
        </w:rPr>
        <w:t xml:space="preserve"> to our staff as the new Assistant Librarian beginning mid-February</w:t>
      </w:r>
      <w:r w:rsidR="002B3C7C" w:rsidRPr="00A97DA8">
        <w:rPr>
          <w:rFonts w:ascii="APHont" w:hAnsi="APHont"/>
          <w:sz w:val="36"/>
          <w:szCs w:val="36"/>
        </w:rPr>
        <w:t>. Originally from the</w:t>
      </w:r>
      <w:r w:rsidR="005F0132" w:rsidRPr="00A97DA8">
        <w:rPr>
          <w:rFonts w:ascii="APHont" w:hAnsi="APHont"/>
          <w:sz w:val="36"/>
          <w:szCs w:val="36"/>
        </w:rPr>
        <w:t xml:space="preserve"> East, Wendy lived on the West C</w:t>
      </w:r>
      <w:r w:rsidR="002B3C7C" w:rsidRPr="00A97DA8">
        <w:rPr>
          <w:rFonts w:ascii="APHont" w:hAnsi="APHont"/>
          <w:sz w:val="36"/>
          <w:szCs w:val="36"/>
        </w:rPr>
        <w:t>oast for many years before relocating to Vermont last fall. She has over 20 years’ experience working in public and academic libraries providing reference and reader advisory ass</w:t>
      </w:r>
      <w:r w:rsidR="004C7F6A" w:rsidRPr="00A97DA8">
        <w:rPr>
          <w:rFonts w:ascii="APHont" w:hAnsi="APHont"/>
          <w:sz w:val="36"/>
          <w:szCs w:val="36"/>
        </w:rPr>
        <w:t xml:space="preserve">istance, technical support, </w:t>
      </w:r>
      <w:r w:rsidR="002B3C7C" w:rsidRPr="00A97DA8">
        <w:rPr>
          <w:rFonts w:ascii="APHont" w:hAnsi="APHont"/>
          <w:sz w:val="36"/>
          <w:szCs w:val="36"/>
        </w:rPr>
        <w:t>programming for children and youth,</w:t>
      </w:r>
      <w:r w:rsidR="004C7F6A" w:rsidRPr="00A97DA8">
        <w:rPr>
          <w:rFonts w:ascii="APHont" w:hAnsi="APHont"/>
          <w:sz w:val="36"/>
          <w:szCs w:val="36"/>
        </w:rPr>
        <w:t xml:space="preserve"> cataloging, and circulation. </w:t>
      </w:r>
      <w:r w:rsidR="007169DC" w:rsidRPr="00A97DA8">
        <w:rPr>
          <w:rFonts w:ascii="APHont" w:hAnsi="APHont"/>
          <w:sz w:val="36"/>
          <w:szCs w:val="36"/>
        </w:rPr>
        <w:t xml:space="preserve">She has also tutored students of all ages, and taught a class for adults with dyslexia. </w:t>
      </w:r>
      <w:r w:rsidR="00F02FFF">
        <w:rPr>
          <w:rFonts w:ascii="APHont" w:hAnsi="APHont"/>
          <w:sz w:val="36"/>
          <w:szCs w:val="36"/>
        </w:rPr>
        <w:t>Wendy says, “I’m thrilled to be learning a whole new area of library service and look forward to meeting all of you.” W</w:t>
      </w:r>
      <w:r w:rsidR="007169DC" w:rsidRPr="00A97DA8">
        <w:rPr>
          <w:rFonts w:ascii="APHont" w:hAnsi="APHont"/>
          <w:sz w:val="36"/>
          <w:szCs w:val="36"/>
        </w:rPr>
        <w:t>endy replaces</w:t>
      </w:r>
      <w:r w:rsidR="00873838" w:rsidRPr="00A97DA8">
        <w:rPr>
          <w:rFonts w:ascii="APHont" w:hAnsi="APHont"/>
          <w:sz w:val="36"/>
          <w:szCs w:val="36"/>
        </w:rPr>
        <w:t xml:space="preserve"> Assistant</w:t>
      </w:r>
      <w:r w:rsidR="007169DC" w:rsidRPr="00A97DA8">
        <w:rPr>
          <w:rFonts w:ascii="APHont" w:hAnsi="APHont"/>
          <w:sz w:val="36"/>
          <w:szCs w:val="36"/>
        </w:rPr>
        <w:t xml:space="preserve"> Librarian and Interim Director Jennifer</w:t>
      </w:r>
      <w:r w:rsidR="00873838" w:rsidRPr="00A97DA8">
        <w:rPr>
          <w:rFonts w:ascii="APHont" w:hAnsi="APHont"/>
          <w:sz w:val="36"/>
          <w:szCs w:val="36"/>
        </w:rPr>
        <w:t xml:space="preserve"> who will be retiring soon</w:t>
      </w:r>
      <w:r w:rsidR="00C00BCC" w:rsidRPr="00A97DA8">
        <w:rPr>
          <w:rFonts w:ascii="APHont" w:hAnsi="APHont"/>
          <w:sz w:val="36"/>
          <w:szCs w:val="36"/>
        </w:rPr>
        <w:t xml:space="preserve"> after 28 years with the L</w:t>
      </w:r>
      <w:r w:rsidR="002B3C7C" w:rsidRPr="00A97DA8">
        <w:rPr>
          <w:rFonts w:ascii="APHont" w:hAnsi="APHont"/>
          <w:sz w:val="36"/>
          <w:szCs w:val="36"/>
        </w:rPr>
        <w:t>ibrary</w:t>
      </w:r>
      <w:r w:rsidR="00873838" w:rsidRPr="00A97DA8">
        <w:rPr>
          <w:rFonts w:ascii="APHont" w:hAnsi="APHont"/>
          <w:sz w:val="36"/>
          <w:szCs w:val="36"/>
        </w:rPr>
        <w:t>.</w:t>
      </w:r>
    </w:p>
    <w:p w:rsidR="00AD42C9" w:rsidRPr="00A97DA8" w:rsidRDefault="005D6D99" w:rsidP="005D6D99">
      <w:pPr>
        <w:spacing w:after="0" w:line="240" w:lineRule="auto"/>
        <w:jc w:val="center"/>
        <w:rPr>
          <w:rFonts w:ascii="APHont" w:hAnsi="APHont"/>
          <w:b/>
          <w:sz w:val="36"/>
          <w:szCs w:val="36"/>
          <w:u w:val="single"/>
        </w:rPr>
      </w:pPr>
      <w:r w:rsidRPr="00A97DA8">
        <w:rPr>
          <w:rFonts w:ascii="APHont" w:hAnsi="APHont"/>
          <w:b/>
          <w:sz w:val="36"/>
          <w:szCs w:val="36"/>
          <w:u w:val="single"/>
        </w:rPr>
        <w:lastRenderedPageBreak/>
        <w:t>N</w:t>
      </w:r>
      <w:r w:rsidR="00873838" w:rsidRPr="00A97DA8">
        <w:rPr>
          <w:rFonts w:ascii="APHont" w:hAnsi="APHont"/>
          <w:b/>
          <w:sz w:val="36"/>
          <w:szCs w:val="36"/>
          <w:u w:val="single"/>
        </w:rPr>
        <w:t>e</w:t>
      </w:r>
      <w:r w:rsidR="00AD42C9" w:rsidRPr="00A97DA8">
        <w:rPr>
          <w:rFonts w:ascii="APHont" w:hAnsi="APHont"/>
          <w:b/>
          <w:sz w:val="36"/>
          <w:szCs w:val="36"/>
          <w:u w:val="single"/>
        </w:rPr>
        <w:t>wspapers Now Accessible Through</w:t>
      </w:r>
    </w:p>
    <w:p w:rsidR="00416386" w:rsidRPr="00A97DA8" w:rsidRDefault="00873838" w:rsidP="005D6D99">
      <w:pPr>
        <w:spacing w:after="0" w:line="240" w:lineRule="auto"/>
        <w:jc w:val="center"/>
        <w:rPr>
          <w:rFonts w:ascii="APHont" w:hAnsi="APHont"/>
          <w:b/>
          <w:sz w:val="36"/>
          <w:szCs w:val="36"/>
          <w:u w:val="single"/>
        </w:rPr>
      </w:pPr>
      <w:r w:rsidRPr="00A97DA8">
        <w:rPr>
          <w:rFonts w:ascii="APHont" w:hAnsi="APHont"/>
          <w:b/>
          <w:sz w:val="36"/>
          <w:szCs w:val="36"/>
          <w:u w:val="single"/>
        </w:rPr>
        <w:t>NFB-Newsline</w:t>
      </w:r>
    </w:p>
    <w:p w:rsidR="00416386" w:rsidRPr="00A97DA8" w:rsidRDefault="00416386" w:rsidP="004C7F6A">
      <w:pPr>
        <w:spacing w:after="0" w:line="240" w:lineRule="auto"/>
        <w:jc w:val="center"/>
        <w:rPr>
          <w:rFonts w:ascii="APHont" w:hAnsi="APHont"/>
          <w:b/>
          <w:sz w:val="36"/>
          <w:szCs w:val="36"/>
          <w:u w:val="single"/>
        </w:rPr>
      </w:pPr>
    </w:p>
    <w:p w:rsidR="00416386" w:rsidRPr="00A97DA8" w:rsidRDefault="00873838" w:rsidP="004C7F6A">
      <w:pPr>
        <w:spacing w:after="0" w:line="240" w:lineRule="auto"/>
        <w:rPr>
          <w:rFonts w:ascii="APHont" w:hAnsi="APHont"/>
          <w:sz w:val="36"/>
          <w:szCs w:val="36"/>
        </w:rPr>
      </w:pPr>
      <w:r w:rsidRPr="00A97DA8">
        <w:rPr>
          <w:rFonts w:ascii="APHont" w:hAnsi="APHont"/>
          <w:sz w:val="36"/>
          <w:szCs w:val="36"/>
        </w:rPr>
        <w:t xml:space="preserve">NFB-Newsline is now available to Vermonters who are blind, visually impaired, or have some other print disability. </w:t>
      </w:r>
      <w:r w:rsidR="00E8020C" w:rsidRPr="00A97DA8">
        <w:rPr>
          <w:rFonts w:ascii="APHont" w:hAnsi="APHont"/>
          <w:sz w:val="36"/>
          <w:szCs w:val="36"/>
        </w:rPr>
        <w:t>NFB-</w:t>
      </w:r>
      <w:r w:rsidRPr="00A97DA8">
        <w:rPr>
          <w:rFonts w:ascii="APHont" w:hAnsi="APHont"/>
          <w:sz w:val="36"/>
          <w:szCs w:val="36"/>
        </w:rPr>
        <w:t>Newsline provides access to over 400 publications including in</w:t>
      </w:r>
      <w:r w:rsidR="00E8020C" w:rsidRPr="00A97DA8">
        <w:rPr>
          <w:rFonts w:ascii="APHont" w:hAnsi="APHont"/>
          <w:sz w:val="36"/>
          <w:szCs w:val="36"/>
        </w:rPr>
        <w:t>ternational, national, and state newspapers and magazines</w:t>
      </w:r>
      <w:r w:rsidRPr="00A97DA8">
        <w:rPr>
          <w:rFonts w:ascii="APHont" w:hAnsi="APHont"/>
          <w:sz w:val="36"/>
          <w:szCs w:val="36"/>
        </w:rPr>
        <w:t xml:space="preserve">; </w:t>
      </w:r>
      <w:r w:rsidR="00E8020C" w:rsidRPr="00A97DA8">
        <w:rPr>
          <w:rFonts w:ascii="APHont" w:hAnsi="APHont"/>
          <w:sz w:val="36"/>
          <w:szCs w:val="36"/>
        </w:rPr>
        <w:t>breaking news</w:t>
      </w:r>
      <w:r w:rsidRPr="00A97DA8">
        <w:rPr>
          <w:rFonts w:ascii="APHont" w:hAnsi="APHont"/>
          <w:sz w:val="36"/>
          <w:szCs w:val="36"/>
        </w:rPr>
        <w:t xml:space="preserve"> </w:t>
      </w:r>
      <w:r w:rsidR="00E8020C" w:rsidRPr="00A97DA8">
        <w:rPr>
          <w:rFonts w:ascii="APHont" w:hAnsi="APHont"/>
          <w:sz w:val="36"/>
          <w:szCs w:val="36"/>
        </w:rPr>
        <w:t>online</w:t>
      </w:r>
      <w:r w:rsidRPr="00A97DA8">
        <w:rPr>
          <w:rFonts w:ascii="APHont" w:hAnsi="APHont"/>
          <w:sz w:val="36"/>
          <w:szCs w:val="36"/>
        </w:rPr>
        <w:t xml:space="preserve">; TV listings; job listings; retail ads; </w:t>
      </w:r>
      <w:r w:rsidR="00E8020C" w:rsidRPr="00A97DA8">
        <w:rPr>
          <w:rFonts w:ascii="APHont" w:hAnsi="APHont"/>
          <w:sz w:val="36"/>
          <w:szCs w:val="36"/>
        </w:rPr>
        <w:t xml:space="preserve">and local weather </w:t>
      </w:r>
      <w:r w:rsidR="00775F8F" w:rsidRPr="00A97DA8">
        <w:rPr>
          <w:rFonts w:ascii="APHont" w:hAnsi="APHont"/>
          <w:sz w:val="36"/>
          <w:szCs w:val="36"/>
        </w:rPr>
        <w:t xml:space="preserve">reports and </w:t>
      </w:r>
      <w:r w:rsidR="00E8020C" w:rsidRPr="00A97DA8">
        <w:rPr>
          <w:rFonts w:ascii="APHont" w:hAnsi="APHont"/>
          <w:sz w:val="36"/>
          <w:szCs w:val="36"/>
        </w:rPr>
        <w:t xml:space="preserve">alerts. There are six Vermont newspapers </w:t>
      </w:r>
      <w:r w:rsidR="00775F8F" w:rsidRPr="00A97DA8">
        <w:rPr>
          <w:rFonts w:ascii="APHont" w:hAnsi="APHont"/>
          <w:sz w:val="36"/>
          <w:szCs w:val="36"/>
        </w:rPr>
        <w:t>participating</w:t>
      </w:r>
      <w:r w:rsidR="00E8020C" w:rsidRPr="00A97DA8">
        <w:rPr>
          <w:rFonts w:ascii="APHont" w:hAnsi="APHont"/>
          <w:sz w:val="36"/>
          <w:szCs w:val="36"/>
        </w:rPr>
        <w:t xml:space="preserve">. Content is available seven days a week, 24 hours a day, through a variety of accessible methods including touch-tone phones and iOS mobile apps. Interested individuals can sign up or get additional information by contacting </w:t>
      </w:r>
      <w:r w:rsidR="00706D76" w:rsidRPr="00A97DA8">
        <w:rPr>
          <w:rFonts w:ascii="APHont" w:hAnsi="APHont"/>
          <w:sz w:val="36"/>
          <w:szCs w:val="36"/>
        </w:rPr>
        <w:t>the Library</w:t>
      </w:r>
      <w:r w:rsidR="00E8020C" w:rsidRPr="00A97DA8">
        <w:rPr>
          <w:rFonts w:ascii="APHont" w:hAnsi="APHont"/>
          <w:sz w:val="36"/>
          <w:szCs w:val="36"/>
        </w:rPr>
        <w:t xml:space="preserve">, or by emailing </w:t>
      </w:r>
      <w:r w:rsidR="002B7794">
        <w:rPr>
          <w:rFonts w:ascii="APHont" w:hAnsi="APHont"/>
          <w:sz w:val="36"/>
          <w:szCs w:val="36"/>
        </w:rPr>
        <w:t xml:space="preserve">or calling </w:t>
      </w:r>
      <w:r w:rsidR="00E8020C" w:rsidRPr="00A97DA8">
        <w:rPr>
          <w:rFonts w:ascii="APHont" w:hAnsi="APHont"/>
          <w:sz w:val="36"/>
          <w:szCs w:val="36"/>
        </w:rPr>
        <w:t xml:space="preserve">Taya Tarr at the </w:t>
      </w:r>
      <w:r w:rsidR="00775F8F" w:rsidRPr="00A97DA8">
        <w:rPr>
          <w:rFonts w:ascii="APHont" w:hAnsi="APHont"/>
          <w:sz w:val="36"/>
          <w:szCs w:val="36"/>
        </w:rPr>
        <w:t xml:space="preserve">Vermont </w:t>
      </w:r>
      <w:r w:rsidR="00E8020C" w:rsidRPr="00A97DA8">
        <w:rPr>
          <w:rFonts w:ascii="APHont" w:hAnsi="APHont"/>
          <w:sz w:val="36"/>
          <w:szCs w:val="36"/>
        </w:rPr>
        <w:t>Division for</w:t>
      </w:r>
      <w:r w:rsidR="00775F8F" w:rsidRPr="00A97DA8">
        <w:rPr>
          <w:rFonts w:ascii="APHont" w:hAnsi="APHont"/>
          <w:sz w:val="36"/>
          <w:szCs w:val="36"/>
        </w:rPr>
        <w:t xml:space="preserve"> the Blind and Visually Impaired: </w:t>
      </w:r>
      <w:hyperlink r:id="rId11" w:history="1">
        <w:r w:rsidR="00E8020C" w:rsidRPr="00A97DA8">
          <w:rPr>
            <w:rStyle w:val="Hyperlink"/>
            <w:rFonts w:ascii="APHont" w:hAnsi="APHont"/>
            <w:sz w:val="36"/>
            <w:szCs w:val="36"/>
          </w:rPr>
          <w:t>taya.tarr@vermont.gov</w:t>
        </w:r>
      </w:hyperlink>
      <w:r w:rsidR="00E8020C" w:rsidRPr="00A97DA8">
        <w:rPr>
          <w:rFonts w:ascii="APHont" w:hAnsi="APHont"/>
          <w:sz w:val="36"/>
          <w:szCs w:val="36"/>
        </w:rPr>
        <w:t xml:space="preserve"> </w:t>
      </w:r>
      <w:r w:rsidR="002B7794">
        <w:rPr>
          <w:rFonts w:ascii="APHont" w:hAnsi="APHont"/>
          <w:sz w:val="36"/>
          <w:szCs w:val="36"/>
        </w:rPr>
        <w:t>or 1-</w:t>
      </w:r>
      <w:r w:rsidR="00E8020C" w:rsidRPr="00A97DA8">
        <w:rPr>
          <w:rFonts w:ascii="APHont" w:hAnsi="APHont"/>
          <w:sz w:val="36"/>
          <w:szCs w:val="36"/>
        </w:rPr>
        <w:t>888-405-5005.</w:t>
      </w:r>
    </w:p>
    <w:p w:rsidR="00A1261C" w:rsidRPr="00A97DA8" w:rsidRDefault="00A1261C" w:rsidP="004C7F6A">
      <w:pPr>
        <w:spacing w:after="0" w:line="240" w:lineRule="auto"/>
        <w:rPr>
          <w:rFonts w:ascii="APHont" w:hAnsi="APHont"/>
          <w:sz w:val="36"/>
          <w:szCs w:val="36"/>
        </w:rPr>
      </w:pPr>
    </w:p>
    <w:p w:rsidR="00416386" w:rsidRPr="00A97DA8" w:rsidRDefault="009A31B7" w:rsidP="004C7F6A">
      <w:pPr>
        <w:spacing w:after="0" w:line="240" w:lineRule="auto"/>
        <w:jc w:val="center"/>
        <w:rPr>
          <w:rFonts w:ascii="APHont" w:hAnsi="APHont"/>
          <w:b/>
          <w:sz w:val="36"/>
          <w:szCs w:val="36"/>
          <w:u w:val="single"/>
        </w:rPr>
      </w:pPr>
      <w:r w:rsidRPr="00A97DA8">
        <w:rPr>
          <w:rFonts w:ascii="APHont" w:hAnsi="APHont"/>
          <w:b/>
          <w:sz w:val="36"/>
          <w:szCs w:val="36"/>
          <w:u w:val="single"/>
        </w:rPr>
        <w:t>VermontABLE Savings Initiative for</w:t>
      </w:r>
    </w:p>
    <w:p w:rsidR="00416386" w:rsidRPr="00A97DA8" w:rsidRDefault="009A31B7" w:rsidP="004C7F6A">
      <w:pPr>
        <w:spacing w:after="0" w:line="240" w:lineRule="auto"/>
        <w:jc w:val="center"/>
        <w:rPr>
          <w:rFonts w:ascii="APHont" w:hAnsi="APHont"/>
          <w:b/>
          <w:sz w:val="36"/>
          <w:szCs w:val="36"/>
          <w:u w:val="single"/>
        </w:rPr>
      </w:pPr>
      <w:r w:rsidRPr="00A97DA8">
        <w:rPr>
          <w:rFonts w:ascii="APHont" w:hAnsi="APHont"/>
          <w:b/>
          <w:sz w:val="36"/>
          <w:szCs w:val="36"/>
          <w:u w:val="single"/>
        </w:rPr>
        <w:t>Vermonters with Disabilities</w:t>
      </w:r>
    </w:p>
    <w:p w:rsidR="00416386" w:rsidRPr="00A97DA8" w:rsidRDefault="00416386" w:rsidP="004C7F6A">
      <w:pPr>
        <w:spacing w:after="0" w:line="240" w:lineRule="auto"/>
        <w:rPr>
          <w:rFonts w:ascii="APHont" w:hAnsi="APHont"/>
          <w:b/>
          <w:sz w:val="36"/>
          <w:szCs w:val="36"/>
          <w:u w:val="single"/>
        </w:rPr>
      </w:pPr>
    </w:p>
    <w:p w:rsidR="009A31B7" w:rsidRPr="00A97DA8" w:rsidRDefault="009A31B7" w:rsidP="004C7F6A">
      <w:pPr>
        <w:spacing w:after="0" w:line="240" w:lineRule="auto"/>
        <w:rPr>
          <w:rFonts w:ascii="APHont" w:hAnsi="APHont"/>
          <w:b/>
          <w:sz w:val="36"/>
          <w:szCs w:val="36"/>
          <w:u w:val="single"/>
        </w:rPr>
      </w:pPr>
      <w:r w:rsidRPr="00A97DA8">
        <w:rPr>
          <w:rFonts w:ascii="APHont" w:hAnsi="APHont"/>
          <w:sz w:val="36"/>
          <w:szCs w:val="36"/>
        </w:rPr>
        <w:t xml:space="preserve">Vermont State Treasurer Beth Pearce announced in February that Vermonters with disabilities can now start saving and investing in tax-advantaged VermontABLE accounts, making Vermont one of only a handful of states to offer a plan since </w:t>
      </w:r>
      <w:r w:rsidRPr="00A97DA8">
        <w:rPr>
          <w:rFonts w:ascii="APHont" w:hAnsi="APHont"/>
          <w:sz w:val="36"/>
          <w:szCs w:val="36"/>
        </w:rPr>
        <w:lastRenderedPageBreak/>
        <w:t xml:space="preserve">President Obama signed the Achieving a Better Life Experience (ABLE) Act into law in December of 2014. </w:t>
      </w:r>
    </w:p>
    <w:p w:rsidR="00AD42C9" w:rsidRPr="00A97DA8" w:rsidRDefault="009A31B7" w:rsidP="00AD42C9">
      <w:pPr>
        <w:spacing w:before="240" w:after="0" w:line="240" w:lineRule="auto"/>
        <w:rPr>
          <w:rFonts w:ascii="APHont" w:hAnsi="APHont"/>
          <w:sz w:val="36"/>
          <w:szCs w:val="36"/>
        </w:rPr>
      </w:pPr>
      <w:r w:rsidRPr="00A97DA8">
        <w:rPr>
          <w:rFonts w:ascii="APHont" w:hAnsi="APHont"/>
          <w:sz w:val="36"/>
          <w:szCs w:val="36"/>
        </w:rPr>
        <w:t xml:space="preserve">VermontABLE accounts will allow individuals with disabilities the opportunity to save and invest up to $14,000 per year without being removed from public benefit programs. VermontABLE will also allow eligible Vermonters to receive preferred federal tax treatment as they save for disability related expenses like housing, transportation, employment training, and other important needs. For more information and for instructions on how to sign up for a VermontABLE account, visit </w:t>
      </w:r>
      <w:hyperlink r:id="rId12" w:history="1">
        <w:r w:rsidRPr="00A97DA8">
          <w:rPr>
            <w:rStyle w:val="Hyperlink"/>
            <w:rFonts w:ascii="APHont" w:hAnsi="APHont"/>
            <w:sz w:val="36"/>
            <w:szCs w:val="36"/>
          </w:rPr>
          <w:t>http://www.vermontable.com</w:t>
        </w:r>
      </w:hyperlink>
      <w:r w:rsidRPr="00A97DA8">
        <w:rPr>
          <w:rFonts w:ascii="APHont" w:hAnsi="APHont"/>
          <w:sz w:val="36"/>
          <w:szCs w:val="36"/>
        </w:rPr>
        <w:t>, or call Tim Lueders-Dumont, Policy Director in the Treasurer’s Office, at 802-828-1451</w:t>
      </w:r>
      <w:r w:rsidR="005B1F2E" w:rsidRPr="00A97DA8">
        <w:rPr>
          <w:rFonts w:ascii="APHont" w:hAnsi="APHont"/>
          <w:sz w:val="36"/>
          <w:szCs w:val="36"/>
        </w:rPr>
        <w:t>.</w:t>
      </w:r>
    </w:p>
    <w:p w:rsidR="008158EB" w:rsidRPr="00A97DA8" w:rsidRDefault="008158EB" w:rsidP="00AD42C9">
      <w:pPr>
        <w:spacing w:before="240" w:after="0" w:line="240" w:lineRule="auto"/>
        <w:jc w:val="center"/>
        <w:rPr>
          <w:rFonts w:ascii="APHont" w:hAnsi="APHont"/>
          <w:sz w:val="36"/>
          <w:szCs w:val="36"/>
          <w:u w:val="single"/>
        </w:rPr>
      </w:pPr>
      <w:r w:rsidRPr="00A97DA8">
        <w:rPr>
          <w:rFonts w:ascii="APHont" w:hAnsi="APHont"/>
          <w:sz w:val="36"/>
          <w:szCs w:val="36"/>
          <w:u w:val="single"/>
        </w:rPr>
        <w:t>It's Almost Planting Time!</w:t>
      </w:r>
    </w:p>
    <w:p w:rsidR="00F85AE9" w:rsidRPr="00A97DA8" w:rsidRDefault="008158EB" w:rsidP="004C7F6A">
      <w:pPr>
        <w:spacing w:before="240" w:after="0" w:line="240" w:lineRule="auto"/>
        <w:rPr>
          <w:rFonts w:ascii="APHont" w:hAnsi="APHont"/>
          <w:sz w:val="36"/>
          <w:szCs w:val="36"/>
        </w:rPr>
      </w:pPr>
      <w:r w:rsidRPr="00A97DA8">
        <w:rPr>
          <w:rFonts w:ascii="APHont" w:hAnsi="APHont"/>
          <w:sz w:val="36"/>
          <w:szCs w:val="36"/>
        </w:rPr>
        <w:t xml:space="preserve">Spring has sprung, so it’s time to start planning your </w:t>
      </w:r>
      <w:r w:rsidR="00F85AE9" w:rsidRPr="00A97DA8">
        <w:rPr>
          <w:rFonts w:ascii="APHont" w:hAnsi="APHont"/>
          <w:sz w:val="36"/>
          <w:szCs w:val="36"/>
        </w:rPr>
        <w:t xml:space="preserve">gardens! Gardening is a very physical activity, which can be difficult for people with mobility issues, and blind and visually impaired gardeners need to be able to recognize what is growing. The titles below suggest techniques and types of plants to make gardening easier. These titles can be requested from the Library or can be downloaded from the BARD (Braille </w:t>
      </w:r>
      <w:r w:rsidR="00C1103B" w:rsidRPr="00A97DA8">
        <w:rPr>
          <w:rFonts w:ascii="APHont" w:hAnsi="APHont"/>
          <w:sz w:val="36"/>
          <w:szCs w:val="36"/>
        </w:rPr>
        <w:t>and Audio Reading Download) web</w:t>
      </w:r>
      <w:r w:rsidR="00F85AE9" w:rsidRPr="00A97DA8">
        <w:rPr>
          <w:rFonts w:ascii="APHont" w:hAnsi="APHont"/>
          <w:sz w:val="36"/>
          <w:szCs w:val="36"/>
        </w:rPr>
        <w:t>site.</w:t>
      </w:r>
    </w:p>
    <w:p w:rsidR="00F85AE9" w:rsidRPr="00A97DA8" w:rsidRDefault="00F85AE9" w:rsidP="004C7F6A">
      <w:pPr>
        <w:spacing w:before="240" w:after="0" w:line="240" w:lineRule="auto"/>
        <w:rPr>
          <w:rFonts w:ascii="APHont" w:hAnsi="APHont"/>
          <w:sz w:val="36"/>
          <w:szCs w:val="36"/>
        </w:rPr>
      </w:pPr>
      <w:r w:rsidRPr="00A97DA8">
        <w:rPr>
          <w:rFonts w:ascii="APHont" w:hAnsi="APHont"/>
          <w:i/>
          <w:sz w:val="36"/>
          <w:szCs w:val="36"/>
        </w:rPr>
        <w:lastRenderedPageBreak/>
        <w:t>Accessible Gardening for People with Physical Disabilities</w:t>
      </w:r>
      <w:r w:rsidRPr="00A97DA8">
        <w:rPr>
          <w:rFonts w:ascii="APHont" w:hAnsi="APHont"/>
          <w:sz w:val="36"/>
          <w:szCs w:val="36"/>
        </w:rPr>
        <w:t>, DB 52241, by Janeen R. Adil. An avid gardener provides tips and techniques for adapting garden formats and methods for people with limited mobility. Explains advantages of containers, raised beds, and vertical gardens.</w:t>
      </w:r>
    </w:p>
    <w:p w:rsidR="00692004" w:rsidRPr="00A97DA8" w:rsidRDefault="000250D2" w:rsidP="004C7F6A">
      <w:pPr>
        <w:spacing w:before="240" w:after="0" w:line="240" w:lineRule="auto"/>
        <w:rPr>
          <w:rFonts w:ascii="APHont" w:hAnsi="APHont"/>
          <w:sz w:val="36"/>
          <w:szCs w:val="36"/>
        </w:rPr>
      </w:pPr>
      <w:r w:rsidRPr="00A97DA8">
        <w:rPr>
          <w:rFonts w:ascii="APHont" w:hAnsi="APHont"/>
          <w:i/>
          <w:sz w:val="36"/>
          <w:szCs w:val="36"/>
        </w:rPr>
        <w:t>All New Square Foot Gardening</w:t>
      </w:r>
      <w:r w:rsidRPr="00A97DA8">
        <w:rPr>
          <w:rFonts w:ascii="APHont" w:hAnsi="APHont"/>
          <w:sz w:val="36"/>
          <w:szCs w:val="36"/>
        </w:rPr>
        <w:t>, DB 69864, by Mel Bartholomew. The author advises using six-inch-deep boxes containing soil that requires no digging or fertilizing and vertical frames for climbing plants. Recommends creating wider aisles and elevating boxes for easier access.</w:t>
      </w:r>
    </w:p>
    <w:p w:rsidR="000250D2" w:rsidRPr="00A97DA8" w:rsidRDefault="000250D2" w:rsidP="004C7F6A">
      <w:pPr>
        <w:spacing w:before="240" w:after="0" w:line="240" w:lineRule="auto"/>
        <w:rPr>
          <w:rFonts w:ascii="APHont" w:hAnsi="APHont"/>
          <w:sz w:val="36"/>
          <w:szCs w:val="36"/>
        </w:rPr>
      </w:pPr>
      <w:r w:rsidRPr="00A97DA8">
        <w:rPr>
          <w:rFonts w:ascii="APHont" w:hAnsi="APHont"/>
          <w:i/>
          <w:sz w:val="36"/>
          <w:szCs w:val="36"/>
        </w:rPr>
        <w:t>Gardening for a Lifetime</w:t>
      </w:r>
      <w:r w:rsidRPr="00A97DA8">
        <w:rPr>
          <w:rFonts w:ascii="APHont" w:hAnsi="APHont"/>
          <w:sz w:val="36"/>
          <w:szCs w:val="36"/>
        </w:rPr>
        <w:t>, DB 72840, by Sydney Eddison. The author describes her decades of creating a home garden and give</w:t>
      </w:r>
      <w:r w:rsidR="00C1103B" w:rsidRPr="00A97DA8">
        <w:rPr>
          <w:rFonts w:ascii="APHont" w:hAnsi="APHont"/>
          <w:sz w:val="36"/>
          <w:szCs w:val="36"/>
        </w:rPr>
        <w:t>s</w:t>
      </w:r>
      <w:r w:rsidRPr="00A97DA8">
        <w:rPr>
          <w:rFonts w:ascii="APHont" w:hAnsi="APHont"/>
          <w:sz w:val="36"/>
          <w:szCs w:val="36"/>
        </w:rPr>
        <w:t xml:space="preserve"> advice on taking shortcuts in old age. Offers strategies to reduce the workload, including removing certain demanding plants, choosing ones that require less care, and seeking help when necessary.</w:t>
      </w:r>
    </w:p>
    <w:p w:rsidR="00F85AE9" w:rsidRPr="00A97DA8" w:rsidRDefault="00F85AE9" w:rsidP="004C7F6A">
      <w:pPr>
        <w:spacing w:before="240" w:after="0" w:line="240" w:lineRule="auto"/>
        <w:rPr>
          <w:rFonts w:ascii="APHont" w:hAnsi="APHont"/>
          <w:sz w:val="36"/>
          <w:szCs w:val="36"/>
        </w:rPr>
      </w:pPr>
      <w:r w:rsidRPr="00A97DA8">
        <w:rPr>
          <w:rFonts w:ascii="APHont" w:hAnsi="APHont"/>
          <w:i/>
          <w:sz w:val="36"/>
          <w:szCs w:val="36"/>
        </w:rPr>
        <w:t>The Enabling Garden</w:t>
      </w:r>
      <w:r w:rsidRPr="00A97DA8">
        <w:rPr>
          <w:rFonts w:ascii="APHont" w:hAnsi="APHont"/>
          <w:sz w:val="36"/>
          <w:szCs w:val="36"/>
        </w:rPr>
        <w:t>, DB 43253, By Gene Rothert. A step-by-step guide to barrier-free gardening for people with disabilities and older adults. Provides a checklist for assessing one’</w:t>
      </w:r>
      <w:r w:rsidR="00173BE1">
        <w:rPr>
          <w:rFonts w:ascii="APHont" w:hAnsi="APHont"/>
          <w:sz w:val="36"/>
          <w:szCs w:val="36"/>
        </w:rPr>
        <w:t xml:space="preserve">s gardening abilities, and </w:t>
      </w:r>
      <w:r w:rsidRPr="00A97DA8">
        <w:rPr>
          <w:rFonts w:ascii="APHont" w:hAnsi="APHont"/>
          <w:sz w:val="36"/>
          <w:szCs w:val="36"/>
        </w:rPr>
        <w:t>offers advice on selecting appropriate structures, tools, equipment, plants, and garden designs.</w:t>
      </w:r>
    </w:p>
    <w:p w:rsidR="00F85AE9" w:rsidRPr="00A97DA8" w:rsidRDefault="00F85AE9" w:rsidP="004C7F6A">
      <w:pPr>
        <w:spacing w:before="240" w:after="0" w:line="240" w:lineRule="auto"/>
        <w:rPr>
          <w:rFonts w:ascii="APHont" w:hAnsi="APHont"/>
          <w:sz w:val="36"/>
          <w:szCs w:val="36"/>
        </w:rPr>
      </w:pPr>
      <w:r w:rsidRPr="00A97DA8">
        <w:rPr>
          <w:rFonts w:ascii="APHont" w:hAnsi="APHont"/>
          <w:i/>
          <w:sz w:val="36"/>
          <w:szCs w:val="36"/>
        </w:rPr>
        <w:lastRenderedPageBreak/>
        <w:t>The Able Gardener</w:t>
      </w:r>
      <w:r w:rsidRPr="00A97DA8">
        <w:rPr>
          <w:rFonts w:ascii="APHont" w:hAnsi="APHont"/>
          <w:sz w:val="36"/>
          <w:szCs w:val="36"/>
        </w:rPr>
        <w:t>, DB 40311, by Kathleen Yeomans. Nurse and gardener Yeomans covers general aspects of gar</w:t>
      </w:r>
      <w:r w:rsidR="00C1103B" w:rsidRPr="00A97DA8">
        <w:rPr>
          <w:rFonts w:ascii="APHont" w:hAnsi="APHont"/>
          <w:sz w:val="36"/>
          <w:szCs w:val="36"/>
        </w:rPr>
        <w:t>dening while emphasizing adaptiv</w:t>
      </w:r>
      <w:r w:rsidRPr="00A97DA8">
        <w:rPr>
          <w:rFonts w:ascii="APHont" w:hAnsi="APHont"/>
          <w:sz w:val="36"/>
          <w:szCs w:val="36"/>
        </w:rPr>
        <w:t xml:space="preserve">e techniques such as using raised beds, back-saving tools, and easy-care plants. If the gardener is visually impaired, she suggests </w:t>
      </w:r>
      <w:r w:rsidR="00EF1A2A" w:rsidRPr="00A97DA8">
        <w:rPr>
          <w:rFonts w:ascii="APHont" w:hAnsi="APHont"/>
          <w:sz w:val="36"/>
          <w:szCs w:val="36"/>
        </w:rPr>
        <w:t>designing with plants that are fragrant, textured, edible, or even audible.</w:t>
      </w:r>
    </w:p>
    <w:p w:rsidR="0009387C" w:rsidRPr="00A97DA8" w:rsidRDefault="00A1261C" w:rsidP="004C7F6A">
      <w:pPr>
        <w:spacing w:before="240" w:after="0" w:line="240" w:lineRule="auto"/>
        <w:jc w:val="center"/>
        <w:rPr>
          <w:rFonts w:ascii="APHont" w:hAnsi="APHont"/>
          <w:sz w:val="36"/>
          <w:szCs w:val="36"/>
        </w:rPr>
      </w:pPr>
      <w:r>
        <w:rPr>
          <w:rFonts w:ascii="APHont" w:hAnsi="APHont"/>
          <w:b/>
          <w:sz w:val="36"/>
          <w:szCs w:val="36"/>
          <w:u w:val="single"/>
        </w:rPr>
        <w:t>S</w:t>
      </w:r>
      <w:r w:rsidR="00E67744" w:rsidRPr="00A97DA8">
        <w:rPr>
          <w:rFonts w:ascii="APHont" w:hAnsi="APHont"/>
          <w:b/>
          <w:sz w:val="36"/>
          <w:szCs w:val="36"/>
          <w:u w:val="single"/>
        </w:rPr>
        <w:t>ix</w:t>
      </w:r>
      <w:r w:rsidR="00BD7802" w:rsidRPr="00A97DA8">
        <w:rPr>
          <w:rFonts w:ascii="APHont" w:hAnsi="APHont"/>
          <w:b/>
          <w:sz w:val="36"/>
          <w:szCs w:val="36"/>
          <w:u w:val="single"/>
        </w:rPr>
        <w:t xml:space="preserve"> </w:t>
      </w:r>
      <w:r w:rsidR="0049273A" w:rsidRPr="00A97DA8">
        <w:rPr>
          <w:rFonts w:ascii="APHont" w:hAnsi="APHont"/>
          <w:b/>
          <w:sz w:val="36"/>
          <w:szCs w:val="36"/>
          <w:u w:val="single"/>
        </w:rPr>
        <w:t>More Vermont Books Now Available</w:t>
      </w:r>
    </w:p>
    <w:p w:rsidR="00BD7802" w:rsidRPr="00A97DA8" w:rsidRDefault="00E67744" w:rsidP="004C7F6A">
      <w:pPr>
        <w:spacing w:before="240" w:after="0" w:line="240" w:lineRule="auto"/>
        <w:rPr>
          <w:rFonts w:ascii="APHont" w:hAnsi="APHont"/>
          <w:b/>
          <w:sz w:val="36"/>
          <w:szCs w:val="36"/>
          <w:u w:val="single"/>
        </w:rPr>
      </w:pPr>
      <w:r w:rsidRPr="00A97DA8">
        <w:rPr>
          <w:rFonts w:ascii="APHont" w:hAnsi="APHont"/>
          <w:sz w:val="36"/>
          <w:szCs w:val="36"/>
        </w:rPr>
        <w:t>Since our last newsletter</w:t>
      </w:r>
      <w:r w:rsidR="00976947" w:rsidRPr="00A97DA8">
        <w:rPr>
          <w:rFonts w:ascii="APHont" w:hAnsi="APHont"/>
          <w:sz w:val="36"/>
          <w:szCs w:val="36"/>
        </w:rPr>
        <w:t>,</w:t>
      </w:r>
      <w:r w:rsidRPr="00A97DA8">
        <w:rPr>
          <w:rFonts w:ascii="APHont" w:hAnsi="APHont"/>
          <w:sz w:val="36"/>
          <w:szCs w:val="36"/>
        </w:rPr>
        <w:t xml:space="preserve"> we have recorded and put into circulation six more Vermont books:</w:t>
      </w:r>
    </w:p>
    <w:p w:rsidR="00C34235" w:rsidRPr="00A97DA8" w:rsidRDefault="00DB37F7" w:rsidP="004C7F6A">
      <w:pPr>
        <w:spacing w:before="240" w:after="0" w:line="240" w:lineRule="auto"/>
        <w:rPr>
          <w:rFonts w:ascii="APHont" w:hAnsi="APHont"/>
          <w:sz w:val="36"/>
          <w:szCs w:val="36"/>
        </w:rPr>
      </w:pPr>
      <w:r w:rsidRPr="00A97DA8">
        <w:rPr>
          <w:rFonts w:ascii="APHont" w:hAnsi="APHont"/>
          <w:i/>
          <w:sz w:val="36"/>
          <w:szCs w:val="36"/>
        </w:rPr>
        <w:t xml:space="preserve">The Seer </w:t>
      </w:r>
      <w:r w:rsidRPr="00A97DA8">
        <w:rPr>
          <w:rFonts w:ascii="APHont" w:hAnsi="APHont"/>
          <w:sz w:val="36"/>
          <w:szCs w:val="36"/>
        </w:rPr>
        <w:t>(VTD 11) and</w:t>
      </w:r>
      <w:r w:rsidRPr="00A97DA8">
        <w:rPr>
          <w:rFonts w:ascii="APHont" w:hAnsi="APHont"/>
          <w:i/>
          <w:sz w:val="36"/>
          <w:szCs w:val="36"/>
        </w:rPr>
        <w:t xml:space="preserve"> Otherspace </w:t>
      </w:r>
      <w:r w:rsidRPr="00A97DA8">
        <w:rPr>
          <w:rFonts w:ascii="APHont" w:hAnsi="APHont"/>
          <w:sz w:val="36"/>
          <w:szCs w:val="36"/>
        </w:rPr>
        <w:t xml:space="preserve">(VTD12), by </w:t>
      </w:r>
      <w:r w:rsidR="00E72E87" w:rsidRPr="00A97DA8">
        <w:rPr>
          <w:rFonts w:ascii="APHont" w:hAnsi="APHont"/>
          <w:sz w:val="36"/>
          <w:szCs w:val="36"/>
        </w:rPr>
        <w:t xml:space="preserve">Vermont author </w:t>
      </w:r>
      <w:r w:rsidRPr="00A97DA8">
        <w:rPr>
          <w:rFonts w:ascii="APHont" w:hAnsi="APHont"/>
          <w:sz w:val="36"/>
          <w:szCs w:val="36"/>
        </w:rPr>
        <w:t xml:space="preserve">David Stahler, Jr., continue the young adult science fiction trilogy begun in </w:t>
      </w:r>
      <w:r w:rsidRPr="00A97DA8">
        <w:rPr>
          <w:rFonts w:ascii="APHont" w:hAnsi="APHont"/>
          <w:i/>
          <w:sz w:val="36"/>
          <w:szCs w:val="36"/>
        </w:rPr>
        <w:t>Truesight</w:t>
      </w:r>
      <w:r w:rsidRPr="00A97DA8">
        <w:rPr>
          <w:rFonts w:ascii="APHont" w:hAnsi="APHont"/>
          <w:sz w:val="36"/>
          <w:szCs w:val="36"/>
        </w:rPr>
        <w:t xml:space="preserve"> (DBC 1380) about a futuristic, distant world in which blindness is a virtue and those who see are aberrations.</w:t>
      </w:r>
    </w:p>
    <w:p w:rsidR="00DB37F7" w:rsidRPr="00A97DA8" w:rsidRDefault="00DB37F7" w:rsidP="004C7F6A">
      <w:pPr>
        <w:spacing w:before="240" w:after="0" w:line="240" w:lineRule="auto"/>
        <w:rPr>
          <w:rFonts w:ascii="APHont" w:hAnsi="APHont"/>
          <w:sz w:val="36"/>
          <w:szCs w:val="36"/>
        </w:rPr>
      </w:pPr>
      <w:r w:rsidRPr="00A97DA8">
        <w:rPr>
          <w:rFonts w:ascii="APHont" w:hAnsi="APHont"/>
          <w:i/>
          <w:sz w:val="36"/>
          <w:szCs w:val="36"/>
        </w:rPr>
        <w:t>Stories of My Life</w:t>
      </w:r>
      <w:r w:rsidRPr="00A97DA8">
        <w:rPr>
          <w:rFonts w:ascii="APHont" w:hAnsi="APHont"/>
          <w:sz w:val="36"/>
          <w:szCs w:val="36"/>
        </w:rPr>
        <w:t xml:space="preserve"> (VTD 14)</w:t>
      </w:r>
      <w:r w:rsidR="00E72E87" w:rsidRPr="00A97DA8">
        <w:rPr>
          <w:rFonts w:ascii="APHont" w:hAnsi="APHont"/>
          <w:sz w:val="36"/>
          <w:szCs w:val="36"/>
        </w:rPr>
        <w:t xml:space="preserve">, by Katherine Paterson. </w:t>
      </w:r>
      <w:r w:rsidRPr="00A97DA8">
        <w:rPr>
          <w:rFonts w:ascii="APHont" w:hAnsi="APHont"/>
          <w:sz w:val="36"/>
          <w:szCs w:val="36"/>
        </w:rPr>
        <w:t xml:space="preserve"> </w:t>
      </w:r>
      <w:r w:rsidR="00E72E87" w:rsidRPr="00A97DA8">
        <w:rPr>
          <w:rFonts w:ascii="APHont" w:hAnsi="APHont"/>
          <w:sz w:val="36"/>
          <w:szCs w:val="36"/>
        </w:rPr>
        <w:t xml:space="preserve">Sharing the true </w:t>
      </w:r>
      <w:r w:rsidR="0009387C" w:rsidRPr="00A97DA8">
        <w:rPr>
          <w:rFonts w:ascii="APHont" w:hAnsi="APHont"/>
          <w:sz w:val="36"/>
          <w:szCs w:val="36"/>
        </w:rPr>
        <w:t xml:space="preserve">stories of her life, </w:t>
      </w:r>
      <w:r w:rsidR="00E72E87" w:rsidRPr="00A97DA8">
        <w:rPr>
          <w:rFonts w:ascii="APHont" w:hAnsi="APHont"/>
          <w:sz w:val="36"/>
          <w:szCs w:val="36"/>
        </w:rPr>
        <w:t>Paterson takes you on an amazing journey where you will meet the influential people and relive the many experiences in her life that have lent inspiration to the characters and story lines of her books.</w:t>
      </w:r>
    </w:p>
    <w:p w:rsidR="0076171B" w:rsidRPr="00A97DA8" w:rsidRDefault="0076171B" w:rsidP="004C7F6A">
      <w:pPr>
        <w:spacing w:before="240" w:after="0" w:line="240" w:lineRule="auto"/>
        <w:rPr>
          <w:rFonts w:ascii="APHont" w:hAnsi="APHont"/>
          <w:sz w:val="36"/>
          <w:szCs w:val="36"/>
        </w:rPr>
      </w:pPr>
      <w:r w:rsidRPr="00A97DA8">
        <w:rPr>
          <w:rFonts w:ascii="APHont" w:hAnsi="APHont"/>
          <w:i/>
          <w:sz w:val="36"/>
          <w:szCs w:val="36"/>
        </w:rPr>
        <w:t>Ice Cream Social</w:t>
      </w:r>
      <w:r w:rsidRPr="00A97DA8">
        <w:rPr>
          <w:rFonts w:ascii="APHont" w:hAnsi="APHont"/>
          <w:sz w:val="36"/>
          <w:szCs w:val="36"/>
        </w:rPr>
        <w:t xml:space="preserve"> (VTD 16), by Brad Edmondson. This is the story of the genesis of the Ben &amp; Jerry's ice cream company, its dedication to changing the </w:t>
      </w:r>
      <w:r w:rsidRPr="00A97DA8">
        <w:rPr>
          <w:rFonts w:ascii="APHont" w:hAnsi="APHont"/>
          <w:sz w:val="36"/>
          <w:szCs w:val="36"/>
        </w:rPr>
        <w:lastRenderedPageBreak/>
        <w:t>world with its three-part mission, the various trials the business and employees endured along the way, and their eventual successes as told from perspectives other than the founders, Ben Cohen and Jerry Greenfield.</w:t>
      </w:r>
    </w:p>
    <w:p w:rsidR="003A4934" w:rsidRPr="00A97DA8" w:rsidRDefault="003A4934" w:rsidP="004C7F6A">
      <w:pPr>
        <w:spacing w:before="240" w:after="0" w:line="240" w:lineRule="auto"/>
        <w:rPr>
          <w:rFonts w:ascii="APHont" w:hAnsi="APHont"/>
          <w:sz w:val="36"/>
          <w:szCs w:val="36"/>
        </w:rPr>
      </w:pPr>
      <w:r w:rsidRPr="00A97DA8">
        <w:rPr>
          <w:rFonts w:ascii="APHont" w:hAnsi="APHont"/>
          <w:i/>
          <w:sz w:val="36"/>
          <w:szCs w:val="36"/>
        </w:rPr>
        <w:t>The Vermont Way</w:t>
      </w:r>
      <w:r w:rsidRPr="00A97DA8">
        <w:rPr>
          <w:rFonts w:ascii="APHont" w:hAnsi="APHont"/>
          <w:sz w:val="36"/>
          <w:szCs w:val="36"/>
        </w:rPr>
        <w:t xml:space="preserve"> (VTD 17), by Jim Douglas. </w:t>
      </w:r>
      <w:r w:rsidR="0009387C" w:rsidRPr="00A97DA8">
        <w:rPr>
          <w:rFonts w:ascii="APHont" w:hAnsi="APHont"/>
          <w:sz w:val="36"/>
          <w:szCs w:val="36"/>
        </w:rPr>
        <w:t xml:space="preserve">Former governor </w:t>
      </w:r>
      <w:r w:rsidRPr="00A97DA8">
        <w:rPr>
          <w:rFonts w:ascii="APHont" w:hAnsi="APHont"/>
          <w:sz w:val="36"/>
          <w:szCs w:val="36"/>
        </w:rPr>
        <w:t>Douglas offers a guided tour of the last half-century of Vermont politics.</w:t>
      </w:r>
    </w:p>
    <w:p w:rsidR="0009387C" w:rsidRPr="00A97DA8" w:rsidRDefault="003A4934" w:rsidP="004C7F6A">
      <w:pPr>
        <w:spacing w:before="240" w:after="0" w:line="240" w:lineRule="auto"/>
        <w:rPr>
          <w:rFonts w:ascii="APHont" w:hAnsi="APHont"/>
          <w:sz w:val="36"/>
          <w:szCs w:val="36"/>
        </w:rPr>
      </w:pPr>
      <w:r w:rsidRPr="00A97DA8">
        <w:rPr>
          <w:rFonts w:ascii="APHont" w:hAnsi="APHont"/>
          <w:i/>
          <w:sz w:val="36"/>
          <w:szCs w:val="36"/>
        </w:rPr>
        <w:t>Outsider in the White House</w:t>
      </w:r>
      <w:r w:rsidRPr="00A97DA8">
        <w:rPr>
          <w:rFonts w:ascii="APHont" w:hAnsi="APHont"/>
          <w:sz w:val="36"/>
          <w:szCs w:val="36"/>
        </w:rPr>
        <w:t xml:space="preserve"> (VTD 19), by Bernie Sanders. </w:t>
      </w:r>
      <w:r w:rsidR="0009387C" w:rsidRPr="00A97DA8">
        <w:rPr>
          <w:rFonts w:ascii="APHont" w:hAnsi="APHont"/>
          <w:sz w:val="36"/>
          <w:szCs w:val="36"/>
        </w:rPr>
        <w:t xml:space="preserve">In this autobiography, </w:t>
      </w:r>
      <w:r w:rsidRPr="00A97DA8">
        <w:rPr>
          <w:rFonts w:ascii="APHont" w:hAnsi="APHont"/>
          <w:sz w:val="36"/>
          <w:szCs w:val="36"/>
        </w:rPr>
        <w:t>Sanders chronicles his political career and vision for America. From his grassroots days to his time as an Independent representative, Sanders presents a clear and compelling insight into the movement surrounding his political campaign.</w:t>
      </w:r>
    </w:p>
    <w:p w:rsidR="00E1042A" w:rsidRPr="00A97DA8" w:rsidRDefault="000E5643" w:rsidP="004C7F6A">
      <w:pPr>
        <w:spacing w:before="240" w:after="0" w:line="240" w:lineRule="auto"/>
        <w:rPr>
          <w:rFonts w:ascii="APHont" w:hAnsi="APHont"/>
          <w:sz w:val="36"/>
          <w:szCs w:val="36"/>
        </w:rPr>
      </w:pPr>
      <w:r w:rsidRPr="00A97DA8">
        <w:rPr>
          <w:rFonts w:ascii="APHont" w:hAnsi="APHont"/>
          <w:sz w:val="36"/>
          <w:szCs w:val="36"/>
        </w:rPr>
        <w:t>Our</w:t>
      </w:r>
      <w:r w:rsidR="00E1042A" w:rsidRPr="00A97DA8">
        <w:rPr>
          <w:rFonts w:ascii="APHont" w:hAnsi="APHont"/>
          <w:sz w:val="36"/>
          <w:szCs w:val="36"/>
        </w:rPr>
        <w:t xml:space="preserve"> local recor</w:t>
      </w:r>
      <w:r w:rsidRPr="00A97DA8">
        <w:rPr>
          <w:rFonts w:ascii="APHont" w:hAnsi="APHont"/>
          <w:sz w:val="36"/>
          <w:szCs w:val="36"/>
        </w:rPr>
        <w:t>ding program</w:t>
      </w:r>
      <w:r w:rsidR="00B7428E" w:rsidRPr="00A97DA8">
        <w:rPr>
          <w:rFonts w:ascii="APHont" w:hAnsi="APHont"/>
          <w:sz w:val="36"/>
          <w:szCs w:val="36"/>
        </w:rPr>
        <w:t xml:space="preserve"> makes available </w:t>
      </w:r>
      <w:r w:rsidR="00E1042A" w:rsidRPr="00A97DA8">
        <w:rPr>
          <w:rFonts w:ascii="APHont" w:hAnsi="APHont"/>
          <w:sz w:val="36"/>
          <w:szCs w:val="36"/>
        </w:rPr>
        <w:t>books and magazines of Vermont intere</w:t>
      </w:r>
      <w:r w:rsidR="00B7428E" w:rsidRPr="00A97DA8">
        <w:rPr>
          <w:rFonts w:ascii="APHont" w:hAnsi="APHont"/>
          <w:sz w:val="36"/>
          <w:szCs w:val="36"/>
        </w:rPr>
        <w:t xml:space="preserve">st that are not </w:t>
      </w:r>
      <w:r w:rsidRPr="00A97DA8">
        <w:rPr>
          <w:rFonts w:ascii="APHont" w:hAnsi="APHont"/>
          <w:sz w:val="36"/>
          <w:szCs w:val="36"/>
        </w:rPr>
        <w:t>in the national collection</w:t>
      </w:r>
      <w:r w:rsidR="00E1042A" w:rsidRPr="00A97DA8">
        <w:rPr>
          <w:rFonts w:ascii="APHont" w:hAnsi="APHont"/>
          <w:sz w:val="36"/>
          <w:szCs w:val="36"/>
        </w:rPr>
        <w:t xml:space="preserve">. This includes books by Vermont authors, books set in Vermont, </w:t>
      </w:r>
      <w:r w:rsidR="00007040" w:rsidRPr="00A97DA8">
        <w:rPr>
          <w:rFonts w:ascii="APHont" w:hAnsi="APHont"/>
          <w:sz w:val="36"/>
          <w:szCs w:val="36"/>
        </w:rPr>
        <w:t xml:space="preserve">and </w:t>
      </w:r>
      <w:r w:rsidR="00E1042A" w:rsidRPr="00A97DA8">
        <w:rPr>
          <w:rFonts w:ascii="APHont" w:hAnsi="APHont"/>
          <w:sz w:val="36"/>
          <w:szCs w:val="36"/>
        </w:rPr>
        <w:t>books on topics of importance to Ve</w:t>
      </w:r>
      <w:r w:rsidR="00007040" w:rsidRPr="00A97DA8">
        <w:rPr>
          <w:rFonts w:ascii="APHont" w:hAnsi="APHont"/>
          <w:sz w:val="36"/>
          <w:szCs w:val="36"/>
        </w:rPr>
        <w:t>rmonters.</w:t>
      </w:r>
    </w:p>
    <w:p w:rsidR="0009387C" w:rsidRDefault="000A2115" w:rsidP="004C7F6A">
      <w:pPr>
        <w:spacing w:before="240" w:after="0" w:line="240" w:lineRule="auto"/>
        <w:rPr>
          <w:rFonts w:ascii="APHont" w:hAnsi="APHont"/>
          <w:sz w:val="36"/>
          <w:szCs w:val="36"/>
        </w:rPr>
      </w:pPr>
      <w:r w:rsidRPr="00A97DA8">
        <w:rPr>
          <w:rFonts w:ascii="APHont" w:hAnsi="APHont"/>
          <w:sz w:val="36"/>
          <w:szCs w:val="36"/>
        </w:rPr>
        <w:t xml:space="preserve">All </w:t>
      </w:r>
      <w:r w:rsidR="00BB0F00" w:rsidRPr="00A97DA8">
        <w:rPr>
          <w:rFonts w:ascii="APHont" w:hAnsi="APHont"/>
          <w:sz w:val="36"/>
          <w:szCs w:val="36"/>
        </w:rPr>
        <w:t>our locally-recorded</w:t>
      </w:r>
      <w:r w:rsidR="00B7428E" w:rsidRPr="00A97DA8">
        <w:rPr>
          <w:rFonts w:ascii="APHont" w:hAnsi="APHont"/>
          <w:sz w:val="36"/>
          <w:szCs w:val="36"/>
        </w:rPr>
        <w:t xml:space="preserve"> books are </w:t>
      </w:r>
      <w:r w:rsidR="000E5643" w:rsidRPr="00A97DA8">
        <w:rPr>
          <w:rFonts w:ascii="APHont" w:hAnsi="APHont"/>
          <w:sz w:val="36"/>
          <w:szCs w:val="36"/>
        </w:rPr>
        <w:t xml:space="preserve">also available for download through our online catalog: </w:t>
      </w:r>
      <w:hyperlink r:id="rId13" w:history="1">
        <w:r w:rsidR="00EB42C3" w:rsidRPr="00A97DA8">
          <w:rPr>
            <w:rStyle w:val="Hyperlink"/>
            <w:rFonts w:ascii="APHont" w:hAnsi="APHont"/>
            <w:sz w:val="36"/>
            <w:szCs w:val="36"/>
          </w:rPr>
          <w:t>http://webopac.klas.com/vtssu</w:t>
        </w:r>
      </w:hyperlink>
      <w:r w:rsidR="00EB42C3" w:rsidRPr="00A97DA8">
        <w:rPr>
          <w:rFonts w:ascii="APHont" w:hAnsi="APHont"/>
          <w:sz w:val="36"/>
          <w:szCs w:val="36"/>
        </w:rPr>
        <w:t>.</w:t>
      </w:r>
      <w:r w:rsidR="00C1103B" w:rsidRPr="00A97DA8">
        <w:rPr>
          <w:rFonts w:ascii="APHont" w:hAnsi="APHont"/>
          <w:sz w:val="36"/>
          <w:szCs w:val="36"/>
        </w:rPr>
        <w:t xml:space="preserve"> Please call the L</w:t>
      </w:r>
      <w:r w:rsidR="000E5643" w:rsidRPr="00A97DA8">
        <w:rPr>
          <w:rFonts w:ascii="APHont" w:hAnsi="APHont"/>
          <w:sz w:val="36"/>
          <w:szCs w:val="36"/>
        </w:rPr>
        <w:t>ibrary if you want to use our catalog and don’t know your user ID or password.</w:t>
      </w:r>
    </w:p>
    <w:p w:rsidR="00A1261C" w:rsidRPr="00A97DA8" w:rsidRDefault="00A1261C" w:rsidP="004C7F6A">
      <w:pPr>
        <w:spacing w:before="240" w:after="0" w:line="240" w:lineRule="auto"/>
        <w:rPr>
          <w:rFonts w:ascii="APHont" w:hAnsi="APHont"/>
          <w:sz w:val="36"/>
          <w:szCs w:val="36"/>
        </w:rPr>
      </w:pPr>
    </w:p>
    <w:p w:rsidR="00976947" w:rsidRPr="00A97DA8" w:rsidRDefault="00A1261C" w:rsidP="004C7F6A">
      <w:pPr>
        <w:spacing w:before="240" w:after="0" w:line="240" w:lineRule="auto"/>
        <w:jc w:val="center"/>
        <w:rPr>
          <w:rFonts w:ascii="APHont" w:hAnsi="APHont"/>
          <w:sz w:val="36"/>
          <w:szCs w:val="36"/>
        </w:rPr>
      </w:pPr>
      <w:r>
        <w:rPr>
          <w:rFonts w:ascii="APHont" w:hAnsi="APHont"/>
          <w:b/>
          <w:sz w:val="36"/>
          <w:szCs w:val="36"/>
          <w:u w:val="single"/>
        </w:rPr>
        <w:lastRenderedPageBreak/>
        <w:t>Vermont Humani</w:t>
      </w:r>
      <w:r w:rsidR="00976947" w:rsidRPr="00A97DA8">
        <w:rPr>
          <w:rFonts w:ascii="APHont" w:hAnsi="APHont"/>
          <w:b/>
          <w:sz w:val="36"/>
          <w:szCs w:val="36"/>
          <w:u w:val="single"/>
        </w:rPr>
        <w:t>ties Council Announces</w:t>
      </w:r>
    </w:p>
    <w:p w:rsidR="00976947" w:rsidRPr="00A97DA8" w:rsidRDefault="00976947" w:rsidP="004C7F6A">
      <w:pPr>
        <w:spacing w:after="0" w:line="240" w:lineRule="auto"/>
        <w:jc w:val="center"/>
        <w:rPr>
          <w:rFonts w:ascii="APHont" w:hAnsi="APHont"/>
          <w:b/>
          <w:sz w:val="36"/>
          <w:szCs w:val="36"/>
          <w:u w:val="single"/>
        </w:rPr>
      </w:pPr>
      <w:r w:rsidRPr="00A97DA8">
        <w:rPr>
          <w:rFonts w:ascii="APHont" w:hAnsi="APHont"/>
          <w:b/>
          <w:sz w:val="36"/>
          <w:szCs w:val="36"/>
          <w:u w:val="single"/>
        </w:rPr>
        <w:t>2017 Vermont Reads Book</w:t>
      </w:r>
    </w:p>
    <w:p w:rsidR="00976947" w:rsidRPr="00A97DA8" w:rsidRDefault="00976947" w:rsidP="004C7F6A">
      <w:pPr>
        <w:spacing w:before="240" w:after="0" w:line="240" w:lineRule="auto"/>
        <w:rPr>
          <w:rFonts w:ascii="APHont" w:hAnsi="APHont"/>
          <w:sz w:val="36"/>
          <w:szCs w:val="36"/>
        </w:rPr>
      </w:pPr>
      <w:r w:rsidRPr="00A97DA8">
        <w:rPr>
          <w:rFonts w:ascii="APHont" w:hAnsi="APHont"/>
          <w:sz w:val="36"/>
          <w:szCs w:val="36"/>
        </w:rPr>
        <w:t>The Vermont Humanities Council (VHC) has announced its 2017 selection for Vermont Reads, Vermont’s statewide, one-book community reading program.</w:t>
      </w:r>
    </w:p>
    <w:p w:rsidR="00976947" w:rsidRPr="00A97DA8" w:rsidRDefault="00976947" w:rsidP="004C7F6A">
      <w:pPr>
        <w:spacing w:before="240" w:after="0" w:line="240" w:lineRule="auto"/>
        <w:rPr>
          <w:rFonts w:ascii="APHont" w:hAnsi="APHont"/>
          <w:sz w:val="36"/>
          <w:szCs w:val="36"/>
        </w:rPr>
      </w:pPr>
      <w:r w:rsidRPr="00A97DA8">
        <w:rPr>
          <w:rFonts w:ascii="APHont" w:hAnsi="APHont"/>
          <w:i/>
          <w:sz w:val="36"/>
          <w:szCs w:val="36"/>
        </w:rPr>
        <w:t>Brown Girl Dreaming</w:t>
      </w:r>
      <w:r w:rsidRPr="00A97DA8">
        <w:rPr>
          <w:rFonts w:ascii="APHont" w:hAnsi="APHont"/>
          <w:sz w:val="36"/>
          <w:szCs w:val="36"/>
        </w:rPr>
        <w:t xml:space="preserve">, </w:t>
      </w:r>
      <w:r w:rsidR="00C1103B" w:rsidRPr="00A97DA8">
        <w:rPr>
          <w:rFonts w:ascii="APHont" w:hAnsi="APHont"/>
          <w:sz w:val="36"/>
          <w:szCs w:val="36"/>
        </w:rPr>
        <w:t>DB 80026, by Jacqueline Woodson</w:t>
      </w:r>
      <w:r w:rsidRPr="00A97DA8">
        <w:rPr>
          <w:rFonts w:ascii="APHont" w:hAnsi="APHont"/>
          <w:sz w:val="36"/>
          <w:szCs w:val="36"/>
        </w:rPr>
        <w:t xml:space="preserve">. In this autobiography told through vivid poems, Woodson explores her childhood as an African American in the 1960s and 1970s and her growing awareness of the civil rights movement. Woodson reflects on the joy of finding her voice through writing stories, despite her difficulties with reading as a child. </w:t>
      </w:r>
      <w:r w:rsidRPr="00A97DA8">
        <w:rPr>
          <w:rFonts w:ascii="APHont" w:hAnsi="APHont"/>
          <w:i/>
          <w:sz w:val="36"/>
          <w:szCs w:val="36"/>
        </w:rPr>
        <w:t>Brown Girl Dreaming</w:t>
      </w:r>
      <w:r w:rsidRPr="00A97DA8">
        <w:rPr>
          <w:rFonts w:ascii="APHont" w:hAnsi="APHont"/>
          <w:sz w:val="36"/>
          <w:szCs w:val="36"/>
        </w:rPr>
        <w:t xml:space="preserve"> was a National Book Award recipient in 2014. It also received the Coretta Scott King Award, a Newbery Honor Award, the NAACP Image Award, and the Sibert Honor Award.</w:t>
      </w:r>
    </w:p>
    <w:p w:rsidR="000A2115" w:rsidRDefault="00976947" w:rsidP="004C7F6A">
      <w:pPr>
        <w:spacing w:before="240" w:after="0" w:line="240" w:lineRule="auto"/>
        <w:rPr>
          <w:rFonts w:ascii="APHont" w:hAnsi="APHont"/>
          <w:sz w:val="36"/>
          <w:szCs w:val="36"/>
        </w:rPr>
      </w:pPr>
      <w:r w:rsidRPr="00A97DA8">
        <w:rPr>
          <w:rFonts w:ascii="APHont" w:hAnsi="APHont"/>
          <w:sz w:val="36"/>
          <w:szCs w:val="36"/>
        </w:rPr>
        <w:t>2017 marks the 15</w:t>
      </w:r>
      <w:r w:rsidRPr="00A97DA8">
        <w:rPr>
          <w:rFonts w:ascii="APHont" w:hAnsi="APHont"/>
          <w:sz w:val="36"/>
          <w:szCs w:val="36"/>
          <w:vertAlign w:val="superscript"/>
        </w:rPr>
        <w:t>th</w:t>
      </w:r>
      <w:r w:rsidRPr="00A97DA8">
        <w:rPr>
          <w:rFonts w:ascii="APHont" w:hAnsi="APHont"/>
          <w:sz w:val="36"/>
          <w:szCs w:val="36"/>
        </w:rPr>
        <w:t xml:space="preserve"> year of the Vermont Reads program, in which the Vermont Humanities Council invites citizens across the state to read the same book and participate in a wide variety of community activities related to the book’s themes. Two hundred different Vermont towns and cities have participated in Vermont Reads to date. For more information about Vermont Reads events in your community visit the listing of events on the VHC </w:t>
      </w:r>
      <w:r w:rsidR="00C00BCC" w:rsidRPr="00A97DA8">
        <w:rPr>
          <w:rFonts w:ascii="APHont" w:hAnsi="APHont"/>
          <w:sz w:val="36"/>
          <w:szCs w:val="36"/>
        </w:rPr>
        <w:t>website</w:t>
      </w:r>
      <w:r w:rsidRPr="00A97DA8">
        <w:rPr>
          <w:rFonts w:ascii="APHont" w:hAnsi="APHont"/>
          <w:sz w:val="36"/>
          <w:szCs w:val="36"/>
        </w:rPr>
        <w:t xml:space="preserve"> at </w:t>
      </w:r>
      <w:hyperlink r:id="rId14" w:history="1">
        <w:r w:rsidRPr="00A97DA8">
          <w:rPr>
            <w:rStyle w:val="Hyperlink"/>
            <w:rFonts w:ascii="APHont" w:hAnsi="APHont"/>
            <w:sz w:val="36"/>
            <w:szCs w:val="36"/>
          </w:rPr>
          <w:t>https://www.vermonthumanities.org/vermont-reads/vermont-reads-2017/vermont-reads-events/</w:t>
        </w:r>
      </w:hyperlink>
      <w:r w:rsidRPr="00A97DA8">
        <w:rPr>
          <w:rFonts w:ascii="APHont" w:hAnsi="APHont"/>
          <w:sz w:val="36"/>
          <w:szCs w:val="36"/>
        </w:rPr>
        <w:t xml:space="preserve"> or call the VHC at 802-262-2626.</w:t>
      </w:r>
    </w:p>
    <w:p w:rsidR="000A2115" w:rsidRPr="00A97DA8" w:rsidRDefault="004C7F6A" w:rsidP="004C7F6A">
      <w:pPr>
        <w:spacing w:before="240" w:after="0" w:line="240" w:lineRule="auto"/>
        <w:jc w:val="center"/>
        <w:rPr>
          <w:rFonts w:ascii="APHont" w:hAnsi="APHont"/>
          <w:b/>
          <w:sz w:val="36"/>
          <w:szCs w:val="36"/>
          <w:u w:val="single"/>
        </w:rPr>
      </w:pPr>
      <w:r w:rsidRPr="00A97DA8">
        <w:rPr>
          <w:rFonts w:ascii="APHont" w:hAnsi="APHont"/>
          <w:b/>
          <w:sz w:val="36"/>
          <w:szCs w:val="36"/>
          <w:u w:val="single"/>
        </w:rPr>
        <w:t>Another Book of Note</w:t>
      </w:r>
    </w:p>
    <w:p w:rsidR="005B1F2E" w:rsidRDefault="000A2115" w:rsidP="004C7F6A">
      <w:pPr>
        <w:spacing w:before="240" w:after="0" w:line="240" w:lineRule="auto"/>
        <w:rPr>
          <w:rFonts w:ascii="APHont" w:hAnsi="APHont"/>
          <w:sz w:val="36"/>
          <w:szCs w:val="36"/>
        </w:rPr>
      </w:pPr>
      <w:r w:rsidRPr="00A97DA8">
        <w:rPr>
          <w:rFonts w:ascii="APHont" w:hAnsi="APHont"/>
          <w:i/>
          <w:sz w:val="36"/>
          <w:szCs w:val="36"/>
        </w:rPr>
        <w:t>Blind: A Memoir</w:t>
      </w:r>
      <w:r w:rsidR="004C7F6A" w:rsidRPr="00A97DA8">
        <w:rPr>
          <w:rFonts w:ascii="APHont" w:hAnsi="APHont"/>
          <w:sz w:val="36"/>
          <w:szCs w:val="36"/>
        </w:rPr>
        <w:t>, DB 83860,</w:t>
      </w:r>
      <w:r w:rsidRPr="00A97DA8">
        <w:rPr>
          <w:rFonts w:ascii="APHont" w:hAnsi="APHont"/>
          <w:sz w:val="36"/>
          <w:szCs w:val="36"/>
        </w:rPr>
        <w:t xml:space="preserve"> is Belo Cipriani’s account of having to learn a new way of life after losing his sigh</w:t>
      </w:r>
      <w:r w:rsidR="00692004" w:rsidRPr="00A97DA8">
        <w:rPr>
          <w:rFonts w:ascii="APHont" w:hAnsi="APHont"/>
          <w:sz w:val="36"/>
          <w:szCs w:val="36"/>
        </w:rPr>
        <w:t xml:space="preserve">t in a vicious attack. </w:t>
      </w:r>
      <w:r w:rsidRPr="00A97DA8">
        <w:rPr>
          <w:rFonts w:ascii="APHont" w:hAnsi="APHont"/>
          <w:sz w:val="36"/>
          <w:szCs w:val="36"/>
        </w:rPr>
        <w:t>Cipriani is the national spokesperson for Guide Dogs for the Blind, and 100 Per</w:t>
      </w:r>
      <w:r w:rsidR="00B835D7" w:rsidRPr="00A97DA8">
        <w:rPr>
          <w:rFonts w:ascii="APHont" w:hAnsi="APHont"/>
          <w:sz w:val="36"/>
          <w:szCs w:val="36"/>
        </w:rPr>
        <w:t>cent Wine, a winery that donates</w:t>
      </w:r>
      <w:r w:rsidRPr="00A97DA8">
        <w:rPr>
          <w:rFonts w:ascii="APHont" w:hAnsi="APHont"/>
          <w:sz w:val="36"/>
          <w:szCs w:val="36"/>
        </w:rPr>
        <w:t xml:space="preserve"> 100 percent of its proceeds to non-profits that help the disabled find work.</w:t>
      </w:r>
    </w:p>
    <w:p w:rsidR="004C7F6A" w:rsidRPr="00A97DA8" w:rsidRDefault="004C7F6A" w:rsidP="00FA7619">
      <w:pPr>
        <w:spacing w:before="240" w:after="0" w:line="240" w:lineRule="auto"/>
        <w:jc w:val="center"/>
        <w:rPr>
          <w:rFonts w:ascii="APHont" w:hAnsi="APHont"/>
          <w:b/>
          <w:sz w:val="36"/>
          <w:szCs w:val="36"/>
          <w:u w:val="single"/>
        </w:rPr>
      </w:pPr>
      <w:r w:rsidRPr="00A97DA8">
        <w:rPr>
          <w:rFonts w:ascii="APHont" w:hAnsi="APHont"/>
          <w:b/>
          <w:sz w:val="36"/>
          <w:szCs w:val="36"/>
          <w:u w:val="single"/>
        </w:rPr>
        <w:t>Free Classes from Hadley School for the Blind</w:t>
      </w:r>
    </w:p>
    <w:p w:rsidR="004C7F6A" w:rsidRPr="00A97DA8" w:rsidRDefault="004C7F6A" w:rsidP="004C7F6A">
      <w:pPr>
        <w:spacing w:before="240" w:after="0" w:line="240" w:lineRule="auto"/>
        <w:rPr>
          <w:rFonts w:ascii="APHont" w:hAnsi="APHont"/>
          <w:sz w:val="36"/>
          <w:szCs w:val="36"/>
        </w:rPr>
      </w:pPr>
      <w:r w:rsidRPr="00A97DA8">
        <w:rPr>
          <w:rFonts w:ascii="APHont" w:hAnsi="APHont"/>
          <w:sz w:val="36"/>
          <w:szCs w:val="36"/>
        </w:rPr>
        <w:t>Have you ever wished you had studied a foreign language</w:t>
      </w:r>
      <w:r w:rsidR="00FA7619" w:rsidRPr="00A97DA8">
        <w:rPr>
          <w:rFonts w:ascii="APHont" w:hAnsi="APHont"/>
          <w:sz w:val="36"/>
          <w:szCs w:val="36"/>
        </w:rPr>
        <w:t>? Or perhaps, with your eyesight worsening, you would like to learn braille? Or maybe it’s time to move out of your parents’ home, but you don’t feel you have the independent living skills necessary to do so? Or maybe you want to open your own business?</w:t>
      </w:r>
    </w:p>
    <w:p w:rsidR="00FA7619" w:rsidRDefault="00FA7619" w:rsidP="004C7F6A">
      <w:pPr>
        <w:spacing w:before="240" w:after="0" w:line="240" w:lineRule="auto"/>
        <w:rPr>
          <w:rFonts w:ascii="APHont" w:hAnsi="APHont"/>
          <w:sz w:val="36"/>
          <w:szCs w:val="36"/>
        </w:rPr>
      </w:pPr>
      <w:r w:rsidRPr="00A97DA8">
        <w:rPr>
          <w:rFonts w:ascii="APHont" w:hAnsi="APHont"/>
          <w:sz w:val="36"/>
          <w:szCs w:val="36"/>
        </w:rPr>
        <w:t xml:space="preserve">Classes on these and many other topics are available free-of-charge from Hadley School for the Blind. According to the school’s website, </w:t>
      </w:r>
      <w:hyperlink r:id="rId15" w:history="1">
        <w:r w:rsidRPr="00A97DA8">
          <w:rPr>
            <w:rStyle w:val="Hyperlink"/>
            <w:rFonts w:ascii="APHont" w:hAnsi="APHont"/>
            <w:sz w:val="36"/>
            <w:szCs w:val="36"/>
          </w:rPr>
          <w:t>www.hadley.edu</w:t>
        </w:r>
      </w:hyperlink>
      <w:r w:rsidRPr="00A97DA8">
        <w:rPr>
          <w:rFonts w:ascii="APHont" w:hAnsi="APHont"/>
          <w:sz w:val="36"/>
          <w:szCs w:val="36"/>
        </w:rPr>
        <w:t xml:space="preserve">, its mission is “to promote independent living through lifelong, distance education programs for individuals who are blind or visually impaired, their families, and blindness service providers.” You can </w:t>
      </w:r>
      <w:r w:rsidRPr="00A97DA8">
        <w:rPr>
          <w:rFonts w:ascii="APHont" w:hAnsi="APHont"/>
          <w:sz w:val="36"/>
          <w:szCs w:val="36"/>
        </w:rPr>
        <w:lastRenderedPageBreak/>
        <w:t xml:space="preserve">study in your own home, at your own pace, and the courses are available in audio, braille, large print, and online. You will have an instructor assigned to you who you can call, write, or email. For more information, check out Hadley’s website or call </w:t>
      </w:r>
      <w:r w:rsidR="00173BE1">
        <w:rPr>
          <w:rFonts w:ascii="APHont" w:hAnsi="APHont"/>
          <w:sz w:val="36"/>
          <w:szCs w:val="36"/>
        </w:rPr>
        <w:t>1-</w:t>
      </w:r>
      <w:r w:rsidRPr="00A97DA8">
        <w:rPr>
          <w:rFonts w:ascii="APHont" w:hAnsi="APHont"/>
          <w:sz w:val="36"/>
          <w:szCs w:val="36"/>
        </w:rPr>
        <w:t>800-323-4238. You can also write to them at: 700 Elm Street, Winnetka, IL 60093.</w:t>
      </w:r>
    </w:p>
    <w:p w:rsidR="005D6D99" w:rsidRPr="00A97DA8" w:rsidRDefault="005D6D99" w:rsidP="005D6D99">
      <w:pPr>
        <w:spacing w:before="240" w:after="0" w:line="240" w:lineRule="auto"/>
        <w:jc w:val="center"/>
        <w:rPr>
          <w:rFonts w:ascii="APHont" w:hAnsi="APHont"/>
          <w:sz w:val="36"/>
          <w:szCs w:val="36"/>
          <w:u w:val="single"/>
        </w:rPr>
      </w:pPr>
      <w:r w:rsidRPr="00A97DA8">
        <w:rPr>
          <w:rFonts w:ascii="APHont" w:hAnsi="APHont"/>
          <w:sz w:val="36"/>
          <w:szCs w:val="36"/>
          <w:u w:val="single"/>
        </w:rPr>
        <w:t>ReadBooks! Because Braille Matters</w:t>
      </w:r>
    </w:p>
    <w:p w:rsidR="005D6D99" w:rsidRDefault="005D6D99" w:rsidP="004C7F6A">
      <w:pPr>
        <w:spacing w:before="240" w:after="0" w:line="240" w:lineRule="auto"/>
        <w:rPr>
          <w:rFonts w:ascii="APHont" w:hAnsi="APHont"/>
          <w:sz w:val="36"/>
          <w:szCs w:val="36"/>
        </w:rPr>
      </w:pPr>
      <w:r w:rsidRPr="00A97DA8">
        <w:rPr>
          <w:rFonts w:ascii="APHont" w:hAnsi="APHont"/>
          <w:sz w:val="36"/>
          <w:szCs w:val="36"/>
        </w:rPr>
        <w:t xml:space="preserve">ReadBooks! Because Braille Matters, sponsored by National Braille Press (NBP), is a program to encourage families to think about braille literacy at the earliest possible age. It costs nothing, and you may start a child on the path to literacy. There are three different levels of ReadBooks! </w:t>
      </w:r>
      <w:r w:rsidR="00173BE1">
        <w:rPr>
          <w:rFonts w:ascii="APHont" w:hAnsi="APHont"/>
          <w:sz w:val="36"/>
          <w:szCs w:val="36"/>
        </w:rPr>
        <w:t xml:space="preserve">Because Braille Matters </w:t>
      </w:r>
      <w:r w:rsidRPr="00A97DA8">
        <w:rPr>
          <w:rFonts w:ascii="APHont" w:hAnsi="APHont"/>
          <w:sz w:val="36"/>
          <w:szCs w:val="36"/>
        </w:rPr>
        <w:t xml:space="preserve">bags </w:t>
      </w:r>
      <w:r w:rsidR="00173BE1">
        <w:rPr>
          <w:rFonts w:ascii="APHont" w:hAnsi="APHont"/>
          <w:sz w:val="36"/>
          <w:szCs w:val="36"/>
        </w:rPr>
        <w:t xml:space="preserve">available: red (birth to </w:t>
      </w:r>
      <w:r w:rsidRPr="00A97DA8">
        <w:rPr>
          <w:rFonts w:ascii="APHont" w:hAnsi="APHont"/>
          <w:sz w:val="36"/>
          <w:szCs w:val="36"/>
        </w:rPr>
        <w:t>3-year-olds); blue (4-</w:t>
      </w:r>
      <w:r w:rsidR="00173BE1">
        <w:rPr>
          <w:rFonts w:ascii="APHont" w:hAnsi="APHont"/>
          <w:sz w:val="36"/>
          <w:szCs w:val="36"/>
        </w:rPr>
        <w:t xml:space="preserve"> to </w:t>
      </w:r>
      <w:r w:rsidRPr="00A97DA8">
        <w:rPr>
          <w:rFonts w:ascii="APHont" w:hAnsi="APHont"/>
          <w:sz w:val="36"/>
          <w:szCs w:val="36"/>
        </w:rPr>
        <w:t>5-year-olds); and green (6-</w:t>
      </w:r>
      <w:r w:rsidR="00173BE1">
        <w:rPr>
          <w:rFonts w:ascii="APHont" w:hAnsi="APHont"/>
          <w:sz w:val="36"/>
          <w:szCs w:val="36"/>
        </w:rPr>
        <w:t xml:space="preserve"> to </w:t>
      </w:r>
      <w:r w:rsidRPr="00A97DA8">
        <w:rPr>
          <w:rFonts w:ascii="APHont" w:hAnsi="APHont"/>
          <w:sz w:val="36"/>
          <w:szCs w:val="36"/>
        </w:rPr>
        <w:t xml:space="preserve">7-year-olds); and there are both English and Spanish versions of these bags. The bag contents differ slightly, containing age-appropriate books, tactiles, and toys. They also include two vouchers: one for an additional free print/braille book, and another for a free copy of </w:t>
      </w:r>
      <w:r w:rsidRPr="00A97DA8">
        <w:rPr>
          <w:rFonts w:ascii="APHont" w:hAnsi="APHont"/>
          <w:i/>
          <w:sz w:val="36"/>
          <w:szCs w:val="36"/>
        </w:rPr>
        <w:t>Just Enough to Know Better</w:t>
      </w:r>
      <w:r w:rsidRPr="00A97DA8">
        <w:rPr>
          <w:rFonts w:ascii="APHont" w:hAnsi="APHont"/>
          <w:sz w:val="36"/>
          <w:szCs w:val="36"/>
        </w:rPr>
        <w:t>, a primer on braille for sighted parents. Over 16,000 of these bags have already been distributed to blind children in the United States and Canada. To request a ReadBooks! bag</w:t>
      </w:r>
      <w:r w:rsidR="00173BE1">
        <w:rPr>
          <w:rFonts w:ascii="APHont" w:hAnsi="APHont"/>
          <w:sz w:val="36"/>
          <w:szCs w:val="36"/>
        </w:rPr>
        <w:t>,</w:t>
      </w:r>
      <w:r w:rsidRPr="00A97DA8">
        <w:rPr>
          <w:rFonts w:ascii="APHont" w:hAnsi="APHont"/>
          <w:sz w:val="36"/>
          <w:szCs w:val="36"/>
        </w:rPr>
        <w:t xml:space="preserve"> call NBP at 1-800-</w:t>
      </w:r>
      <w:r w:rsidR="008807DC">
        <w:rPr>
          <w:rFonts w:ascii="APHont" w:hAnsi="APHont"/>
          <w:sz w:val="36"/>
          <w:szCs w:val="36"/>
        </w:rPr>
        <w:t>548-7323</w:t>
      </w:r>
      <w:r w:rsidR="00437194" w:rsidRPr="00A97DA8">
        <w:rPr>
          <w:rFonts w:ascii="APHont" w:hAnsi="APHont"/>
          <w:sz w:val="36"/>
          <w:szCs w:val="36"/>
        </w:rPr>
        <w:t xml:space="preserve">, or order online at </w:t>
      </w:r>
      <w:hyperlink r:id="rId16" w:history="1">
        <w:r w:rsidR="00437194" w:rsidRPr="00A97DA8">
          <w:rPr>
            <w:rStyle w:val="Hyperlink"/>
            <w:rFonts w:ascii="APHont" w:hAnsi="APHont"/>
            <w:sz w:val="36"/>
            <w:szCs w:val="36"/>
          </w:rPr>
          <w:t>www.nbp.org</w:t>
        </w:r>
      </w:hyperlink>
      <w:r w:rsidR="00437194" w:rsidRPr="00A97DA8">
        <w:rPr>
          <w:rFonts w:ascii="APHont" w:hAnsi="APHont"/>
          <w:sz w:val="36"/>
          <w:szCs w:val="36"/>
        </w:rPr>
        <w:t xml:space="preserve">. </w:t>
      </w:r>
    </w:p>
    <w:p w:rsidR="00A1261C" w:rsidRPr="00A97DA8" w:rsidRDefault="00A1261C" w:rsidP="004C7F6A">
      <w:pPr>
        <w:spacing w:before="240" w:after="0" w:line="240" w:lineRule="auto"/>
        <w:rPr>
          <w:rFonts w:ascii="APHont" w:hAnsi="APHont"/>
          <w:sz w:val="36"/>
          <w:szCs w:val="36"/>
        </w:rPr>
      </w:pPr>
    </w:p>
    <w:p w:rsidR="00B835D7" w:rsidRPr="00A97DA8" w:rsidRDefault="00B835D7" w:rsidP="00B835D7">
      <w:pPr>
        <w:spacing w:before="240" w:after="0" w:line="240" w:lineRule="auto"/>
        <w:jc w:val="center"/>
        <w:rPr>
          <w:rFonts w:ascii="APHont" w:hAnsi="APHont"/>
          <w:b/>
          <w:sz w:val="36"/>
          <w:szCs w:val="36"/>
          <w:u w:val="single"/>
        </w:rPr>
      </w:pPr>
      <w:r w:rsidRPr="00A97DA8">
        <w:rPr>
          <w:rFonts w:ascii="APHont" w:hAnsi="APHont"/>
          <w:b/>
          <w:sz w:val="36"/>
          <w:szCs w:val="36"/>
          <w:u w:val="single"/>
        </w:rPr>
        <w:t>Tech Talk – BARD Express</w:t>
      </w:r>
    </w:p>
    <w:p w:rsidR="005D6D99" w:rsidRPr="00A97DA8" w:rsidRDefault="005D6D99" w:rsidP="00412DFA">
      <w:pPr>
        <w:spacing w:after="0" w:line="240" w:lineRule="auto"/>
        <w:rPr>
          <w:rFonts w:ascii="APHont" w:hAnsi="APHont"/>
          <w:b/>
          <w:sz w:val="36"/>
          <w:szCs w:val="36"/>
          <w:u w:val="single"/>
        </w:rPr>
      </w:pPr>
    </w:p>
    <w:p w:rsidR="00AD42C9" w:rsidRPr="00A97DA8" w:rsidRDefault="00B835D7" w:rsidP="00412DFA">
      <w:pPr>
        <w:spacing w:after="0" w:line="240" w:lineRule="auto"/>
        <w:rPr>
          <w:rFonts w:ascii="APHont" w:hAnsi="APHont"/>
          <w:b/>
          <w:sz w:val="36"/>
          <w:szCs w:val="36"/>
        </w:rPr>
      </w:pPr>
      <w:r w:rsidRPr="00A97DA8">
        <w:rPr>
          <w:rFonts w:ascii="APHont" w:hAnsi="APHont"/>
          <w:b/>
          <w:sz w:val="36"/>
          <w:szCs w:val="36"/>
        </w:rPr>
        <w:t>The National Library Service (NLS) has designed a new software pro</w:t>
      </w:r>
      <w:r w:rsidR="00692004" w:rsidRPr="00A97DA8">
        <w:rPr>
          <w:rFonts w:ascii="APHont" w:hAnsi="APHont"/>
          <w:b/>
          <w:sz w:val="36"/>
          <w:szCs w:val="36"/>
        </w:rPr>
        <w:t xml:space="preserve">gram aimed at helping BARD </w:t>
      </w:r>
      <w:r w:rsidRPr="00A97DA8">
        <w:rPr>
          <w:rFonts w:ascii="APHont" w:hAnsi="APHont"/>
          <w:b/>
          <w:sz w:val="36"/>
          <w:szCs w:val="36"/>
        </w:rPr>
        <w:t xml:space="preserve">users who have personal computers running </w:t>
      </w:r>
      <w:r w:rsidR="00BE1A3F" w:rsidRPr="00A97DA8">
        <w:rPr>
          <w:rFonts w:ascii="APHont" w:hAnsi="APHont"/>
          <w:b/>
          <w:sz w:val="36"/>
          <w:szCs w:val="36"/>
        </w:rPr>
        <w:t xml:space="preserve">Windows operating systems </w:t>
      </w:r>
      <w:r w:rsidRPr="00A97DA8">
        <w:rPr>
          <w:rFonts w:ascii="APHont" w:hAnsi="APHont"/>
          <w:b/>
          <w:sz w:val="36"/>
          <w:szCs w:val="36"/>
        </w:rPr>
        <w:t xml:space="preserve">to download books. The goal of the software is to simplify logging in, searching, browsing, downloading, and transferring audio files from the BARD </w:t>
      </w:r>
      <w:r w:rsidR="00C00BCC" w:rsidRPr="00A97DA8">
        <w:rPr>
          <w:rFonts w:ascii="APHont" w:hAnsi="APHont"/>
          <w:b/>
          <w:sz w:val="36"/>
          <w:szCs w:val="36"/>
        </w:rPr>
        <w:t>website</w:t>
      </w:r>
      <w:r w:rsidRPr="00A97DA8">
        <w:rPr>
          <w:rFonts w:ascii="APHont" w:hAnsi="APHont"/>
          <w:b/>
          <w:sz w:val="36"/>
          <w:szCs w:val="36"/>
        </w:rPr>
        <w:t>. BARD Express is not for use with mobile devic</w:t>
      </w:r>
      <w:r w:rsidR="00C05AFE" w:rsidRPr="00A97DA8">
        <w:rPr>
          <w:rFonts w:ascii="APHont" w:hAnsi="APHont"/>
          <w:b/>
          <w:sz w:val="36"/>
          <w:szCs w:val="36"/>
        </w:rPr>
        <w:t xml:space="preserve">es, like smartphones or tablets, and cannot be used on Apple computers. </w:t>
      </w:r>
      <w:r w:rsidRPr="00A97DA8">
        <w:rPr>
          <w:rFonts w:ascii="APHont" w:hAnsi="APHont"/>
          <w:b/>
          <w:sz w:val="36"/>
          <w:szCs w:val="36"/>
        </w:rPr>
        <w:t xml:space="preserve">The software and additional BARD Express information is now available on the BARD main page under “Additional Links” and then “BARD Express.” </w:t>
      </w:r>
      <w:r w:rsidR="00DC7915" w:rsidRPr="00A97DA8">
        <w:rPr>
          <w:rFonts w:ascii="APHont" w:hAnsi="APHont"/>
          <w:b/>
          <w:sz w:val="36"/>
          <w:szCs w:val="36"/>
        </w:rPr>
        <w:t>NLS has also produced a set of tutorial videos, called the BARD Express How-To Series, that describe how to use the functions and features of BARD Express</w:t>
      </w:r>
      <w:r w:rsidRPr="00A97DA8">
        <w:rPr>
          <w:rFonts w:ascii="APHont" w:hAnsi="APHont"/>
          <w:b/>
          <w:sz w:val="36"/>
          <w:szCs w:val="36"/>
        </w:rPr>
        <w:t xml:space="preserve">, which are linked from the </w:t>
      </w:r>
      <w:r w:rsidR="00C00BCC" w:rsidRPr="00A97DA8">
        <w:rPr>
          <w:rFonts w:ascii="APHont" w:hAnsi="APHont"/>
          <w:b/>
          <w:sz w:val="36"/>
          <w:szCs w:val="36"/>
        </w:rPr>
        <w:t>“</w:t>
      </w:r>
      <w:r w:rsidRPr="00A97DA8">
        <w:rPr>
          <w:rFonts w:ascii="APHont" w:hAnsi="APHont"/>
          <w:b/>
          <w:sz w:val="36"/>
          <w:szCs w:val="36"/>
        </w:rPr>
        <w:t>Frequently Asked Questions</w:t>
      </w:r>
      <w:r w:rsidR="00C00BCC" w:rsidRPr="00A97DA8">
        <w:rPr>
          <w:rFonts w:ascii="APHont" w:hAnsi="APHont"/>
          <w:b/>
          <w:sz w:val="36"/>
          <w:szCs w:val="36"/>
        </w:rPr>
        <w:t>”</w:t>
      </w:r>
      <w:r w:rsidRPr="00A97DA8">
        <w:rPr>
          <w:rFonts w:ascii="APHont" w:hAnsi="APHont"/>
          <w:b/>
          <w:sz w:val="36"/>
          <w:szCs w:val="36"/>
        </w:rPr>
        <w:t xml:space="preserve"> pa</w:t>
      </w:r>
      <w:r w:rsidR="00DC7915" w:rsidRPr="00A97DA8">
        <w:rPr>
          <w:rFonts w:ascii="APHont" w:hAnsi="APHont"/>
          <w:b/>
          <w:sz w:val="36"/>
          <w:szCs w:val="36"/>
        </w:rPr>
        <w:t>ge</w:t>
      </w:r>
      <w:r w:rsidRPr="00A97DA8">
        <w:rPr>
          <w:rFonts w:ascii="APHont" w:hAnsi="APHont"/>
          <w:b/>
          <w:sz w:val="36"/>
          <w:szCs w:val="36"/>
        </w:rPr>
        <w:t xml:space="preserve"> in the BARD Express </w:t>
      </w:r>
      <w:r w:rsidR="00C00BCC" w:rsidRPr="00A97DA8">
        <w:rPr>
          <w:rFonts w:ascii="APHont" w:hAnsi="APHont"/>
          <w:b/>
          <w:sz w:val="36"/>
          <w:szCs w:val="36"/>
        </w:rPr>
        <w:t>“</w:t>
      </w:r>
      <w:r w:rsidRPr="00A97DA8">
        <w:rPr>
          <w:rFonts w:ascii="APHont" w:hAnsi="APHont"/>
          <w:b/>
          <w:sz w:val="36"/>
          <w:szCs w:val="36"/>
        </w:rPr>
        <w:t>Documentation</w:t>
      </w:r>
      <w:r w:rsidR="00C00BCC" w:rsidRPr="00A97DA8">
        <w:rPr>
          <w:rFonts w:ascii="APHont" w:hAnsi="APHont"/>
          <w:b/>
          <w:sz w:val="36"/>
          <w:szCs w:val="36"/>
        </w:rPr>
        <w:t>”</w:t>
      </w:r>
      <w:r w:rsidRPr="00A97DA8">
        <w:rPr>
          <w:rFonts w:ascii="APHont" w:hAnsi="APHont"/>
          <w:b/>
          <w:sz w:val="36"/>
          <w:szCs w:val="36"/>
        </w:rPr>
        <w:t xml:space="preserve"> </w:t>
      </w:r>
      <w:r w:rsidR="00AD42C9" w:rsidRPr="00A97DA8">
        <w:rPr>
          <w:rFonts w:ascii="APHont" w:hAnsi="APHont"/>
          <w:b/>
          <w:sz w:val="36"/>
          <w:szCs w:val="36"/>
        </w:rPr>
        <w:t>section.</w:t>
      </w:r>
    </w:p>
    <w:p w:rsidR="00A1261C" w:rsidRPr="00A97DA8" w:rsidRDefault="00A1261C" w:rsidP="00412DFA">
      <w:pPr>
        <w:spacing w:after="0" w:line="240" w:lineRule="auto"/>
        <w:rPr>
          <w:rFonts w:ascii="APHont" w:hAnsi="APHont"/>
          <w:b/>
          <w:sz w:val="36"/>
          <w:szCs w:val="36"/>
        </w:rPr>
      </w:pPr>
    </w:p>
    <w:p w:rsidR="00C00BCC" w:rsidRPr="00A97DA8" w:rsidRDefault="00C00BCC" w:rsidP="00A97DA8">
      <w:pPr>
        <w:spacing w:after="0" w:line="240" w:lineRule="auto"/>
        <w:jc w:val="center"/>
        <w:rPr>
          <w:rFonts w:ascii="APHont" w:hAnsi="APHont"/>
          <w:b/>
          <w:sz w:val="36"/>
          <w:szCs w:val="36"/>
          <w:u w:val="single"/>
        </w:rPr>
      </w:pPr>
      <w:r w:rsidRPr="00A97DA8">
        <w:rPr>
          <w:rFonts w:ascii="APHont" w:hAnsi="APHont"/>
          <w:b/>
          <w:sz w:val="36"/>
          <w:szCs w:val="36"/>
          <w:u w:val="single"/>
        </w:rPr>
        <w:t>U</w:t>
      </w:r>
      <w:r w:rsidR="00A97DA8">
        <w:rPr>
          <w:rFonts w:ascii="APHont" w:hAnsi="APHont"/>
          <w:b/>
          <w:sz w:val="36"/>
          <w:szCs w:val="36"/>
          <w:u w:val="single"/>
        </w:rPr>
        <w:t xml:space="preserve">sing Bookshelf to Find </w:t>
      </w:r>
      <w:r w:rsidR="00AD42C9" w:rsidRPr="00A97DA8">
        <w:rPr>
          <w:rFonts w:ascii="APHont" w:hAnsi="APHont"/>
          <w:b/>
          <w:sz w:val="36"/>
          <w:szCs w:val="36"/>
          <w:u w:val="single"/>
        </w:rPr>
        <w:t xml:space="preserve">Magazine </w:t>
      </w:r>
      <w:r w:rsidRPr="00A97DA8">
        <w:rPr>
          <w:rFonts w:ascii="APHont" w:hAnsi="APHont"/>
          <w:b/>
          <w:sz w:val="36"/>
          <w:szCs w:val="36"/>
          <w:u w:val="single"/>
        </w:rPr>
        <w:t>and Book Titles</w:t>
      </w:r>
    </w:p>
    <w:p w:rsidR="00C00BCC" w:rsidRPr="00A97DA8" w:rsidRDefault="00C00BCC" w:rsidP="004C7F6A">
      <w:pPr>
        <w:spacing w:before="240" w:after="0" w:line="240" w:lineRule="auto"/>
        <w:rPr>
          <w:rFonts w:ascii="APHont" w:hAnsi="APHont"/>
          <w:b/>
          <w:sz w:val="36"/>
          <w:szCs w:val="36"/>
        </w:rPr>
      </w:pPr>
      <w:r w:rsidRPr="00A97DA8">
        <w:rPr>
          <w:rFonts w:ascii="APHont" w:hAnsi="APHont"/>
          <w:b/>
          <w:sz w:val="36"/>
          <w:szCs w:val="36"/>
        </w:rPr>
        <w:t xml:space="preserve">Locating specific magazine or book titles on a cartridge containing </w:t>
      </w:r>
      <w:r w:rsidR="00A1261C">
        <w:rPr>
          <w:rFonts w:ascii="APHont" w:hAnsi="APHont"/>
          <w:b/>
          <w:sz w:val="36"/>
          <w:szCs w:val="36"/>
        </w:rPr>
        <w:t>multiple titles is easy</w:t>
      </w:r>
      <w:r w:rsidRPr="00A97DA8">
        <w:rPr>
          <w:rFonts w:ascii="APHont" w:hAnsi="APHont"/>
          <w:b/>
          <w:sz w:val="36"/>
          <w:szCs w:val="36"/>
        </w:rPr>
        <w:t xml:space="preserve"> if you use the Bookshelf feature on your digital player. It allows you to navigate back and forth through the </w:t>
      </w:r>
      <w:r w:rsidRPr="00A97DA8">
        <w:rPr>
          <w:rFonts w:ascii="APHont" w:hAnsi="APHont"/>
          <w:b/>
          <w:sz w:val="36"/>
          <w:szCs w:val="36"/>
        </w:rPr>
        <w:lastRenderedPageBreak/>
        <w:t xml:space="preserve">cartridge to find the magazine or book title you want </w:t>
      </w:r>
      <w:r w:rsidR="00A1261C">
        <w:rPr>
          <w:rFonts w:ascii="APHont" w:hAnsi="APHont"/>
          <w:b/>
          <w:sz w:val="36"/>
          <w:szCs w:val="36"/>
        </w:rPr>
        <w:t xml:space="preserve">to read. Just follow these </w:t>
      </w:r>
      <w:r w:rsidRPr="00A97DA8">
        <w:rPr>
          <w:rFonts w:ascii="APHont" w:hAnsi="APHont"/>
          <w:b/>
          <w:sz w:val="36"/>
          <w:szCs w:val="36"/>
        </w:rPr>
        <w:t>steps:</w:t>
      </w:r>
    </w:p>
    <w:p w:rsidR="00C00BCC" w:rsidRPr="00A97DA8" w:rsidRDefault="00C00BCC" w:rsidP="00C00BCC">
      <w:pPr>
        <w:pStyle w:val="ListParagraph"/>
        <w:numPr>
          <w:ilvl w:val="0"/>
          <w:numId w:val="4"/>
        </w:numPr>
        <w:spacing w:before="240" w:after="0" w:line="240" w:lineRule="auto"/>
        <w:rPr>
          <w:rFonts w:ascii="APHont" w:hAnsi="APHont"/>
          <w:b/>
          <w:sz w:val="36"/>
          <w:szCs w:val="36"/>
        </w:rPr>
      </w:pPr>
      <w:r w:rsidRPr="00A97DA8">
        <w:rPr>
          <w:rFonts w:ascii="APHont" w:hAnsi="APHont"/>
          <w:b/>
          <w:sz w:val="36"/>
          <w:szCs w:val="36"/>
        </w:rPr>
        <w:t>Insert the cartridge into the digital player.</w:t>
      </w:r>
    </w:p>
    <w:p w:rsidR="00C00BCC" w:rsidRPr="00A97DA8" w:rsidRDefault="00C00BCC" w:rsidP="00C00BCC">
      <w:pPr>
        <w:pStyle w:val="ListParagraph"/>
        <w:numPr>
          <w:ilvl w:val="0"/>
          <w:numId w:val="4"/>
        </w:numPr>
        <w:spacing w:before="240" w:after="0" w:line="240" w:lineRule="auto"/>
        <w:rPr>
          <w:rFonts w:ascii="APHont" w:hAnsi="APHont"/>
          <w:b/>
          <w:sz w:val="36"/>
          <w:szCs w:val="36"/>
        </w:rPr>
      </w:pPr>
      <w:r w:rsidRPr="00A97DA8">
        <w:rPr>
          <w:rFonts w:ascii="APHont" w:hAnsi="APHont"/>
          <w:b/>
          <w:sz w:val="36"/>
          <w:szCs w:val="36"/>
        </w:rPr>
        <w:t>Hold down the green Play/Stop button until you hear the word “Bookshelf.”</w:t>
      </w:r>
    </w:p>
    <w:p w:rsidR="00C00BCC" w:rsidRPr="00A97DA8" w:rsidRDefault="00C00BCC" w:rsidP="00C00BCC">
      <w:pPr>
        <w:pStyle w:val="ListParagraph"/>
        <w:numPr>
          <w:ilvl w:val="0"/>
          <w:numId w:val="4"/>
        </w:numPr>
        <w:spacing w:before="240" w:after="0" w:line="240" w:lineRule="auto"/>
        <w:rPr>
          <w:rFonts w:ascii="APHont" w:hAnsi="APHont"/>
          <w:b/>
          <w:sz w:val="36"/>
          <w:szCs w:val="36"/>
        </w:rPr>
      </w:pPr>
      <w:r w:rsidRPr="00A97DA8">
        <w:rPr>
          <w:rFonts w:ascii="APHont" w:hAnsi="APHont"/>
          <w:b/>
          <w:sz w:val="36"/>
          <w:szCs w:val="36"/>
        </w:rPr>
        <w:t>Release the Play/Stop button and tap down on the white arrow-shaped Fast Forward button to the right of the Play/Stop button to move through the titles on the cartridge until you hear the title of the magazine or book you want to read.</w:t>
      </w:r>
    </w:p>
    <w:p w:rsidR="00C00BCC" w:rsidRDefault="00C00BCC" w:rsidP="00C00BCC">
      <w:pPr>
        <w:pStyle w:val="ListParagraph"/>
        <w:numPr>
          <w:ilvl w:val="0"/>
          <w:numId w:val="4"/>
        </w:numPr>
        <w:spacing w:before="240" w:after="0" w:line="240" w:lineRule="auto"/>
        <w:rPr>
          <w:rFonts w:ascii="APHont" w:hAnsi="APHont"/>
          <w:b/>
          <w:sz w:val="36"/>
          <w:szCs w:val="36"/>
        </w:rPr>
      </w:pPr>
      <w:r w:rsidRPr="00A97DA8">
        <w:rPr>
          <w:rFonts w:ascii="APHont" w:hAnsi="APHont"/>
          <w:b/>
          <w:sz w:val="36"/>
          <w:szCs w:val="36"/>
        </w:rPr>
        <w:t>To move back through the titles on the cartridge, hold down the Play/Stop button until you hear “Bookshelf,” and then tap down on the white arrow-shaped Rewind button until you hear the title you are seeking.</w:t>
      </w:r>
    </w:p>
    <w:p w:rsidR="00B835D7" w:rsidRPr="00A97DA8" w:rsidRDefault="00B835D7" w:rsidP="00B835D7">
      <w:pPr>
        <w:spacing w:before="240" w:after="0" w:line="240" w:lineRule="auto"/>
        <w:jc w:val="center"/>
        <w:rPr>
          <w:rFonts w:ascii="APHont" w:hAnsi="APHont"/>
          <w:sz w:val="36"/>
          <w:szCs w:val="36"/>
          <w:u w:val="single"/>
        </w:rPr>
      </w:pPr>
      <w:r w:rsidRPr="00A97DA8">
        <w:rPr>
          <w:rFonts w:ascii="APHont" w:hAnsi="APHont"/>
          <w:sz w:val="36"/>
          <w:szCs w:val="36"/>
          <w:u w:val="single"/>
        </w:rPr>
        <w:t>Digital Talking Book Topics Change</w:t>
      </w:r>
    </w:p>
    <w:p w:rsidR="00B835D7" w:rsidRDefault="00B835D7" w:rsidP="004C7F6A">
      <w:pPr>
        <w:spacing w:before="240" w:after="0" w:line="240" w:lineRule="auto"/>
        <w:rPr>
          <w:rFonts w:ascii="APHont" w:hAnsi="APHont"/>
          <w:b/>
          <w:sz w:val="36"/>
          <w:szCs w:val="36"/>
        </w:rPr>
      </w:pPr>
      <w:r w:rsidRPr="00A97DA8">
        <w:rPr>
          <w:rFonts w:ascii="APHont" w:hAnsi="APHont"/>
          <w:b/>
          <w:sz w:val="36"/>
          <w:szCs w:val="36"/>
        </w:rPr>
        <w:t xml:space="preserve">NLS now sends “Talking Book Topics” on digital cartridge WITH the paper order form. Formerly, the large print paper form was sent separately. Patrons now receive a cardboard container with both the cartridge in its plastic mailing case and the paper order form. There is a sticker mailing label on the plastic case instead of the usual mailing card. You can recycle the cardboard box. It is not needed to return the cartridge. Make your selections on the </w:t>
      </w:r>
      <w:r w:rsidRPr="00A97DA8">
        <w:rPr>
          <w:rFonts w:ascii="APHont" w:hAnsi="APHont"/>
          <w:b/>
          <w:sz w:val="36"/>
          <w:szCs w:val="36"/>
        </w:rPr>
        <w:lastRenderedPageBreak/>
        <w:t>order form and mail it to the Library. Return the plastic mailing case in the mail.</w:t>
      </w:r>
    </w:p>
    <w:p w:rsidR="005B1F2E" w:rsidRPr="00A97DA8" w:rsidRDefault="005B1F2E" w:rsidP="004C7F6A">
      <w:pPr>
        <w:spacing w:before="240" w:after="0" w:line="240" w:lineRule="auto"/>
        <w:jc w:val="center"/>
        <w:rPr>
          <w:rFonts w:ascii="APHont" w:hAnsi="APHont"/>
          <w:sz w:val="36"/>
          <w:szCs w:val="36"/>
          <w:u w:val="single"/>
        </w:rPr>
      </w:pPr>
      <w:r w:rsidRPr="00A97DA8">
        <w:rPr>
          <w:rFonts w:ascii="APHont" w:hAnsi="APHont"/>
          <w:sz w:val="36"/>
          <w:szCs w:val="36"/>
          <w:u w:val="single"/>
        </w:rPr>
        <w:t>Care and Feeding of Your Digital Player</w:t>
      </w:r>
    </w:p>
    <w:p w:rsidR="005D6D99" w:rsidRDefault="005B1F2E" w:rsidP="004C7F6A">
      <w:pPr>
        <w:spacing w:before="240" w:after="0" w:line="240" w:lineRule="auto"/>
        <w:rPr>
          <w:rFonts w:ascii="APHont" w:hAnsi="APHont"/>
          <w:b/>
          <w:sz w:val="36"/>
          <w:szCs w:val="36"/>
        </w:rPr>
      </w:pPr>
      <w:r w:rsidRPr="00A97DA8">
        <w:rPr>
          <w:rFonts w:ascii="APHont" w:hAnsi="APHont"/>
          <w:b/>
          <w:sz w:val="36"/>
          <w:szCs w:val="36"/>
        </w:rPr>
        <w:t>Feed your digital player lots of books and keep it plugged in when not in use. This practice keeps the battery charged and ready for its next use. If the player is unplugged for an extended time, the battery power could drop to a level low enough that it will not recharge. If your player will no longer hold a charge,</w:t>
      </w:r>
      <w:r w:rsidR="00C00BCC" w:rsidRPr="00A97DA8">
        <w:rPr>
          <w:rFonts w:ascii="APHont" w:hAnsi="APHont"/>
          <w:b/>
          <w:sz w:val="36"/>
          <w:szCs w:val="36"/>
        </w:rPr>
        <w:t xml:space="preserve"> please contact us here at the L</w:t>
      </w:r>
      <w:r w:rsidRPr="00A97DA8">
        <w:rPr>
          <w:rFonts w:ascii="APHont" w:hAnsi="APHont"/>
          <w:b/>
          <w:sz w:val="36"/>
          <w:szCs w:val="36"/>
        </w:rPr>
        <w:t xml:space="preserve">ibrary to arrange for a replacement to be sent to you. It is important that you hold on to the original box and packing materials that were sent with your machine should you need to return it. It is also helpful to call us before you return </w:t>
      </w:r>
      <w:r w:rsidR="00A16920" w:rsidRPr="00A97DA8">
        <w:rPr>
          <w:rFonts w:ascii="APHont" w:hAnsi="APHont"/>
          <w:b/>
          <w:sz w:val="36"/>
          <w:szCs w:val="36"/>
        </w:rPr>
        <w:t>the</w:t>
      </w:r>
      <w:r w:rsidRPr="00A97DA8">
        <w:rPr>
          <w:rFonts w:ascii="APHont" w:hAnsi="APHont"/>
          <w:b/>
          <w:sz w:val="36"/>
          <w:szCs w:val="36"/>
        </w:rPr>
        <w:t xml:space="preserve"> machine and/or to fill out the form enclosed with the machine so we know why the machine is being returned.</w:t>
      </w:r>
    </w:p>
    <w:p w:rsidR="005D6D99" w:rsidRPr="00A97DA8" w:rsidRDefault="005D6D99" w:rsidP="005D6D99">
      <w:pPr>
        <w:spacing w:before="240" w:after="0" w:line="240" w:lineRule="auto"/>
        <w:jc w:val="center"/>
        <w:rPr>
          <w:rFonts w:ascii="APHont" w:hAnsi="APHont"/>
          <w:sz w:val="36"/>
          <w:szCs w:val="36"/>
          <w:u w:val="single"/>
        </w:rPr>
      </w:pPr>
      <w:r w:rsidRPr="00A97DA8">
        <w:rPr>
          <w:rFonts w:ascii="APHont" w:hAnsi="APHont"/>
          <w:sz w:val="36"/>
          <w:szCs w:val="36"/>
          <w:u w:val="single"/>
        </w:rPr>
        <w:t>Mailing Cards Reminder</w:t>
      </w:r>
    </w:p>
    <w:p w:rsidR="005D6D99" w:rsidRDefault="005D6D99" w:rsidP="005D6D99">
      <w:pPr>
        <w:spacing w:before="240" w:after="0" w:line="240" w:lineRule="auto"/>
        <w:rPr>
          <w:rFonts w:ascii="APHont" w:hAnsi="APHont"/>
          <w:b/>
          <w:sz w:val="36"/>
          <w:szCs w:val="36"/>
        </w:rPr>
      </w:pPr>
      <w:r w:rsidRPr="00A97DA8">
        <w:rPr>
          <w:rFonts w:ascii="APHont" w:hAnsi="APHont"/>
          <w:b/>
          <w:sz w:val="36"/>
          <w:szCs w:val="36"/>
        </w:rPr>
        <w:t xml:space="preserve">You may have noticed the new mailing cards you have been receiving with your digital audio books. Unlike the old cards with their distinctive hole, the new cards have a distinctive notch, which is a corner cut off the card. When the book arrives, the notch will be in the TOP RIGHT corner. That is the side that has your address on it. When you return the </w:t>
      </w:r>
      <w:r w:rsidRPr="00A97DA8">
        <w:rPr>
          <w:rFonts w:ascii="APHont" w:hAnsi="APHont"/>
          <w:b/>
          <w:sz w:val="36"/>
          <w:szCs w:val="36"/>
        </w:rPr>
        <w:lastRenderedPageBreak/>
        <w:t>book, just flip the card so that the notch is in the TOP LEFT corner.</w:t>
      </w:r>
    </w:p>
    <w:p w:rsidR="00390F42" w:rsidRPr="00A97DA8" w:rsidRDefault="008807DC" w:rsidP="00390F42">
      <w:pPr>
        <w:spacing w:before="240" w:after="0" w:line="240" w:lineRule="auto"/>
        <w:jc w:val="center"/>
        <w:rPr>
          <w:rFonts w:ascii="APHont" w:hAnsi="APHont"/>
          <w:b/>
          <w:sz w:val="36"/>
          <w:szCs w:val="36"/>
          <w:u w:val="single"/>
        </w:rPr>
      </w:pPr>
      <w:r>
        <w:rPr>
          <w:rFonts w:ascii="APHont" w:hAnsi="APHont"/>
          <w:b/>
          <w:sz w:val="36"/>
          <w:szCs w:val="36"/>
          <w:u w:val="single"/>
        </w:rPr>
        <w:t>R</w:t>
      </w:r>
      <w:r w:rsidR="00F35C0D" w:rsidRPr="00A97DA8">
        <w:rPr>
          <w:rFonts w:ascii="APHont" w:hAnsi="APHont"/>
          <w:b/>
          <w:sz w:val="36"/>
          <w:szCs w:val="36"/>
          <w:u w:val="single"/>
        </w:rPr>
        <w:t xml:space="preserve">educed Library Hours and Voicemail </w:t>
      </w:r>
    </w:p>
    <w:p w:rsidR="00F35C0D" w:rsidRDefault="00F35C0D" w:rsidP="004C7F6A">
      <w:pPr>
        <w:spacing w:before="240" w:after="0" w:line="240" w:lineRule="auto"/>
        <w:rPr>
          <w:rFonts w:ascii="APHont" w:hAnsi="APHont"/>
          <w:sz w:val="36"/>
          <w:szCs w:val="36"/>
        </w:rPr>
      </w:pPr>
      <w:r w:rsidRPr="00A97DA8">
        <w:rPr>
          <w:rFonts w:ascii="APHont" w:hAnsi="APHont"/>
          <w:sz w:val="36"/>
          <w:szCs w:val="36"/>
        </w:rPr>
        <w:t>Just a reminder that we now have reduced hours for walk-in service. We are open Tuesday, Wednesday and Thursday from 9:30am to 3pm; closed Monday and Friday. We are still open for telephone service Monday through Friday, 7:45am to 4:30pm, at 802-828-3273 or 1-800-479-1711. If we are unable to get to the phone we do have voicemail, so it is fine to leave us a brief message any time of the day or night, including your book requests. Please make sure you include your name, reason for calling, and phone number if you require a return call. We will get back to you within one business day.</w:t>
      </w:r>
    </w:p>
    <w:p w:rsidR="004C7F6A" w:rsidRPr="00A97DA8" w:rsidRDefault="004D15F4" w:rsidP="004C7F6A">
      <w:pPr>
        <w:spacing w:before="240" w:after="0" w:line="240" w:lineRule="auto"/>
        <w:jc w:val="center"/>
        <w:rPr>
          <w:rFonts w:ascii="APHont" w:hAnsi="APHont"/>
          <w:b/>
          <w:sz w:val="36"/>
          <w:szCs w:val="36"/>
          <w:u w:val="single"/>
        </w:rPr>
      </w:pPr>
      <w:r w:rsidRPr="00A97DA8">
        <w:rPr>
          <w:rFonts w:ascii="APHont" w:hAnsi="APHont"/>
          <w:b/>
          <w:sz w:val="36"/>
          <w:szCs w:val="36"/>
          <w:u w:val="single"/>
        </w:rPr>
        <w:t>Spread the Word!</w:t>
      </w:r>
    </w:p>
    <w:p w:rsidR="00063F61" w:rsidRPr="00A97DA8" w:rsidRDefault="004C7F6A" w:rsidP="004C7F6A">
      <w:pPr>
        <w:spacing w:before="240" w:after="0" w:line="240" w:lineRule="auto"/>
        <w:rPr>
          <w:rFonts w:ascii="APHont" w:hAnsi="APHont"/>
          <w:b/>
          <w:sz w:val="36"/>
          <w:szCs w:val="36"/>
          <w:u w:val="single"/>
        </w:rPr>
      </w:pPr>
      <w:r w:rsidRPr="00A97DA8">
        <w:rPr>
          <w:rFonts w:ascii="APHont" w:hAnsi="APHont"/>
          <w:sz w:val="36"/>
          <w:szCs w:val="36"/>
        </w:rPr>
        <w:t>I</w:t>
      </w:r>
      <w:r w:rsidR="004D15F4" w:rsidRPr="00A97DA8">
        <w:rPr>
          <w:rFonts w:ascii="APHont" w:hAnsi="APHont"/>
          <w:sz w:val="36"/>
          <w:szCs w:val="36"/>
        </w:rPr>
        <w:t>f you know of any friends or relatives who may qualify and benefit from our services, please give them ou</w:t>
      </w:r>
      <w:r w:rsidR="00063F61" w:rsidRPr="00A97DA8">
        <w:rPr>
          <w:rFonts w:ascii="APHont" w:hAnsi="APHont"/>
          <w:sz w:val="36"/>
          <w:szCs w:val="36"/>
        </w:rPr>
        <w:t>r phone number (802-828-3273 or</w:t>
      </w:r>
    </w:p>
    <w:p w:rsidR="00AD42C9" w:rsidRDefault="004D15F4" w:rsidP="00AD42C9">
      <w:pPr>
        <w:spacing w:after="0" w:line="240" w:lineRule="auto"/>
        <w:rPr>
          <w:rFonts w:ascii="APHont" w:hAnsi="APHont"/>
          <w:sz w:val="36"/>
          <w:szCs w:val="36"/>
        </w:rPr>
      </w:pPr>
      <w:r w:rsidRPr="00A97DA8">
        <w:rPr>
          <w:rFonts w:ascii="APHont" w:hAnsi="APHont"/>
          <w:sz w:val="36"/>
          <w:szCs w:val="36"/>
        </w:rPr>
        <w:t xml:space="preserve">1-800-479-1711). We work hard at promoting our services, but we can always use your help and support with spreading the word! We are also happy to send out extra applications to any facility or institution that serves individuals who qualify. Please let us know if you have any ideas or </w:t>
      </w:r>
      <w:r w:rsidRPr="00A97DA8">
        <w:rPr>
          <w:rFonts w:ascii="APHont" w:hAnsi="APHont"/>
          <w:sz w:val="36"/>
          <w:szCs w:val="36"/>
        </w:rPr>
        <w:lastRenderedPageBreak/>
        <w:t>suggestions as to how we may better reach potential patrons</w:t>
      </w:r>
      <w:r w:rsidR="00390F42" w:rsidRPr="00A97DA8">
        <w:rPr>
          <w:rFonts w:ascii="APHont" w:hAnsi="APHont"/>
          <w:sz w:val="36"/>
          <w:szCs w:val="36"/>
        </w:rPr>
        <w:t>.</w:t>
      </w:r>
    </w:p>
    <w:p w:rsidR="00126323" w:rsidRDefault="00126323" w:rsidP="00AD42C9">
      <w:pPr>
        <w:spacing w:after="0" w:line="240" w:lineRule="auto"/>
        <w:rPr>
          <w:rFonts w:ascii="APHont" w:hAnsi="APHont"/>
          <w:sz w:val="36"/>
          <w:szCs w:val="36"/>
        </w:rPr>
      </w:pPr>
    </w:p>
    <w:p w:rsidR="00126323" w:rsidRDefault="006D241E" w:rsidP="00AD42C9">
      <w:pPr>
        <w:spacing w:after="0" w:line="240" w:lineRule="auto"/>
        <w:rPr>
          <w:rFonts w:ascii="APHont" w:hAnsi="APHont"/>
          <w:sz w:val="36"/>
          <w:szCs w:val="36"/>
        </w:rPr>
      </w:pPr>
      <w:r w:rsidRPr="006D241E">
        <w:rPr>
          <w:rFonts w:ascii="APHont" w:hAnsi="APHont"/>
          <w:sz w:val="36"/>
          <w:szCs w:val="36"/>
          <w:u w:val="single"/>
        </w:rPr>
        <w:t>Stop by our exhibit table</w:t>
      </w:r>
      <w:r w:rsidR="00126323" w:rsidRPr="006D241E">
        <w:rPr>
          <w:rFonts w:ascii="APHont" w:hAnsi="APHont"/>
          <w:sz w:val="36"/>
          <w:szCs w:val="36"/>
          <w:u w:val="single"/>
        </w:rPr>
        <w:t xml:space="preserve"> </w:t>
      </w:r>
      <w:r w:rsidRPr="006D241E">
        <w:rPr>
          <w:rFonts w:ascii="APHont" w:hAnsi="APHont"/>
          <w:sz w:val="36"/>
          <w:szCs w:val="36"/>
          <w:u w:val="single"/>
        </w:rPr>
        <w:t>and say HELLO</w:t>
      </w:r>
      <w:r>
        <w:rPr>
          <w:rFonts w:ascii="APHont" w:hAnsi="APHont"/>
          <w:sz w:val="36"/>
          <w:szCs w:val="36"/>
        </w:rPr>
        <w:t xml:space="preserve"> </w:t>
      </w:r>
      <w:r w:rsidR="00126323">
        <w:rPr>
          <w:rFonts w:ascii="APHont" w:hAnsi="APHont"/>
          <w:sz w:val="36"/>
          <w:szCs w:val="36"/>
        </w:rPr>
        <w:t xml:space="preserve">at the </w:t>
      </w:r>
      <w:r>
        <w:rPr>
          <w:rFonts w:ascii="APHont" w:hAnsi="APHont"/>
          <w:sz w:val="36"/>
          <w:szCs w:val="36"/>
        </w:rPr>
        <w:t>Vermont Association for the Blind and Visually Impaired’s 2017 Technology Fair -- Wednesday, April 26</w:t>
      </w:r>
      <w:r w:rsidRPr="006D241E">
        <w:rPr>
          <w:rFonts w:ascii="APHont" w:hAnsi="APHont"/>
          <w:sz w:val="36"/>
          <w:szCs w:val="36"/>
          <w:vertAlign w:val="superscript"/>
        </w:rPr>
        <w:t>th</w:t>
      </w:r>
      <w:r>
        <w:rPr>
          <w:rFonts w:ascii="APHont" w:hAnsi="APHont"/>
          <w:sz w:val="36"/>
          <w:szCs w:val="36"/>
        </w:rPr>
        <w:t>, 2017, 10 am to 2 pm, at Winooski High/Middle School, 80 Normand Street, Winooski.</w:t>
      </w:r>
    </w:p>
    <w:p w:rsidR="008807DC" w:rsidRDefault="008807DC" w:rsidP="00AD42C9">
      <w:pPr>
        <w:spacing w:after="0" w:line="240" w:lineRule="auto"/>
        <w:jc w:val="center"/>
        <w:rPr>
          <w:rFonts w:ascii="APHont" w:hAnsi="APHont"/>
          <w:b/>
          <w:sz w:val="36"/>
          <w:szCs w:val="36"/>
          <w:u w:val="single"/>
        </w:rPr>
      </w:pPr>
    </w:p>
    <w:p w:rsidR="007D7675" w:rsidRPr="00A97DA8" w:rsidRDefault="007D7675" w:rsidP="00AD42C9">
      <w:pPr>
        <w:spacing w:after="0" w:line="240" w:lineRule="auto"/>
        <w:jc w:val="center"/>
        <w:rPr>
          <w:rFonts w:ascii="APHont" w:hAnsi="APHont"/>
          <w:b/>
          <w:sz w:val="36"/>
          <w:szCs w:val="36"/>
          <w:u w:val="single"/>
        </w:rPr>
      </w:pPr>
      <w:r w:rsidRPr="00A97DA8">
        <w:rPr>
          <w:rFonts w:ascii="APHont" w:hAnsi="APHont"/>
          <w:b/>
          <w:sz w:val="36"/>
          <w:szCs w:val="36"/>
          <w:u w:val="single"/>
        </w:rPr>
        <w:t>Holiday Closings</w:t>
      </w:r>
    </w:p>
    <w:p w:rsidR="007D7675" w:rsidRPr="00A97DA8" w:rsidRDefault="007D7675" w:rsidP="004C7F6A">
      <w:pPr>
        <w:spacing w:after="0" w:line="240" w:lineRule="auto"/>
        <w:rPr>
          <w:rFonts w:ascii="APHont" w:hAnsi="APHont"/>
          <w:sz w:val="36"/>
          <w:szCs w:val="36"/>
        </w:rPr>
      </w:pPr>
    </w:p>
    <w:p w:rsidR="007D7675" w:rsidRPr="00A97DA8" w:rsidRDefault="0049273A" w:rsidP="004C7F6A">
      <w:pPr>
        <w:spacing w:after="0" w:line="240" w:lineRule="auto"/>
        <w:rPr>
          <w:rFonts w:ascii="APHont" w:hAnsi="APHont"/>
          <w:sz w:val="36"/>
          <w:szCs w:val="36"/>
        </w:rPr>
      </w:pPr>
      <w:r w:rsidRPr="00A97DA8">
        <w:rPr>
          <w:rFonts w:ascii="APHont" w:hAnsi="APHont"/>
          <w:sz w:val="36"/>
          <w:szCs w:val="36"/>
        </w:rPr>
        <w:t>Memorial Day</w:t>
      </w:r>
      <w:r w:rsidR="007D7675" w:rsidRPr="00A97DA8">
        <w:rPr>
          <w:rFonts w:ascii="APHont" w:hAnsi="APHont"/>
          <w:sz w:val="36"/>
          <w:szCs w:val="36"/>
        </w:rPr>
        <w:t xml:space="preserve"> – </w:t>
      </w:r>
      <w:r w:rsidRPr="00A97DA8">
        <w:rPr>
          <w:rFonts w:ascii="APHont" w:hAnsi="APHont"/>
          <w:sz w:val="36"/>
          <w:szCs w:val="36"/>
        </w:rPr>
        <w:t>Monday, May 29, 2017</w:t>
      </w:r>
    </w:p>
    <w:p w:rsidR="007D7675" w:rsidRPr="00A97DA8" w:rsidRDefault="0049273A" w:rsidP="004C7F6A">
      <w:pPr>
        <w:spacing w:after="0" w:line="240" w:lineRule="auto"/>
        <w:rPr>
          <w:rFonts w:ascii="APHont" w:hAnsi="APHont"/>
          <w:sz w:val="36"/>
          <w:szCs w:val="36"/>
        </w:rPr>
      </w:pPr>
      <w:r w:rsidRPr="00A97DA8">
        <w:rPr>
          <w:rFonts w:ascii="APHont" w:hAnsi="APHont"/>
          <w:sz w:val="36"/>
          <w:szCs w:val="36"/>
        </w:rPr>
        <w:t>Independence Day – Tuesday, July 4, 2017</w:t>
      </w:r>
    </w:p>
    <w:p w:rsidR="0049273A" w:rsidRPr="00A97DA8" w:rsidRDefault="0049273A" w:rsidP="004C7F6A">
      <w:pPr>
        <w:spacing w:after="0" w:line="240" w:lineRule="auto"/>
        <w:rPr>
          <w:rFonts w:ascii="APHont" w:hAnsi="APHont"/>
          <w:sz w:val="36"/>
          <w:szCs w:val="36"/>
        </w:rPr>
      </w:pPr>
      <w:r w:rsidRPr="00A97DA8">
        <w:rPr>
          <w:rFonts w:ascii="APHont" w:hAnsi="APHont"/>
          <w:sz w:val="36"/>
          <w:szCs w:val="36"/>
        </w:rPr>
        <w:t>Bennington Battle Day – Wednesday, August 16, 2017</w:t>
      </w:r>
    </w:p>
    <w:p w:rsidR="0049273A" w:rsidRPr="00A97DA8" w:rsidRDefault="00AD3D73" w:rsidP="004C7F6A">
      <w:pPr>
        <w:spacing w:after="0" w:line="240" w:lineRule="auto"/>
        <w:rPr>
          <w:rFonts w:ascii="APHont" w:hAnsi="APHont"/>
          <w:sz w:val="36"/>
          <w:szCs w:val="36"/>
        </w:rPr>
      </w:pPr>
      <w:r w:rsidRPr="00A97DA8">
        <w:rPr>
          <w:rFonts w:ascii="APHont" w:hAnsi="APHont"/>
          <w:sz w:val="36"/>
          <w:szCs w:val="36"/>
        </w:rPr>
        <w:t>Labor Day – Monday, September 4, 2017</w:t>
      </w:r>
    </w:p>
    <w:p w:rsidR="00275EEC" w:rsidRDefault="00275EEC" w:rsidP="004C7F6A">
      <w:pPr>
        <w:spacing w:after="0" w:line="240" w:lineRule="auto"/>
        <w:rPr>
          <w:rFonts w:ascii="APHont" w:hAnsi="APHont"/>
          <w:sz w:val="36"/>
          <w:szCs w:val="36"/>
        </w:rPr>
      </w:pPr>
    </w:p>
    <w:p w:rsidR="002950F3" w:rsidRPr="002950F3" w:rsidRDefault="002950F3" w:rsidP="004C7F6A">
      <w:pPr>
        <w:widowControl w:val="0"/>
        <w:pBdr>
          <w:top w:val="single" w:sz="4" w:space="1" w:color="auto"/>
        </w:pBdr>
        <w:spacing w:after="0" w:line="240" w:lineRule="auto"/>
        <w:jc w:val="center"/>
        <w:rPr>
          <w:rFonts w:ascii="APHont" w:eastAsia="Calibri" w:hAnsi="APHont" w:cs="Times New Roman"/>
          <w:color w:val="000000"/>
          <w:sz w:val="16"/>
          <w:szCs w:val="16"/>
        </w:rPr>
      </w:pPr>
    </w:p>
    <w:p w:rsidR="002950F3" w:rsidRDefault="002950F3" w:rsidP="004C7F6A">
      <w:pPr>
        <w:widowControl w:val="0"/>
        <w:pBdr>
          <w:top w:val="single" w:sz="4" w:space="1" w:color="auto"/>
        </w:pBdr>
        <w:spacing w:after="0" w:line="240" w:lineRule="auto"/>
        <w:jc w:val="center"/>
        <w:rPr>
          <w:rFonts w:ascii="APHont" w:eastAsia="Calibri" w:hAnsi="APHont" w:cs="Times New Roman"/>
          <w:color w:val="000000"/>
          <w:sz w:val="16"/>
          <w:szCs w:val="16"/>
        </w:rPr>
      </w:pPr>
    </w:p>
    <w:p w:rsidR="002F4938" w:rsidRPr="002950F3" w:rsidRDefault="002F4938" w:rsidP="004C7F6A">
      <w:pPr>
        <w:widowControl w:val="0"/>
        <w:pBdr>
          <w:top w:val="single" w:sz="4" w:space="1" w:color="auto"/>
        </w:pBdr>
        <w:spacing w:after="0" w:line="240" w:lineRule="auto"/>
        <w:jc w:val="center"/>
        <w:rPr>
          <w:rFonts w:ascii="APHont" w:eastAsia="Calibri" w:hAnsi="APHont" w:cs="Times New Roman"/>
          <w:color w:val="000000"/>
          <w:sz w:val="16"/>
          <w:szCs w:val="16"/>
        </w:rPr>
      </w:pPr>
    </w:p>
    <w:p w:rsidR="002950F3" w:rsidRPr="002950F3" w:rsidRDefault="002950F3" w:rsidP="004C7F6A">
      <w:pPr>
        <w:widowControl w:val="0"/>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Vermont Department of Libraries, Special Services Unit</w:t>
      </w:r>
    </w:p>
    <w:p w:rsidR="002950F3" w:rsidRPr="002950F3" w:rsidRDefault="002950F3" w:rsidP="004C7F6A">
      <w:pPr>
        <w:widowControl w:val="0"/>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1-8</w:t>
      </w:r>
      <w:r>
        <w:rPr>
          <w:rFonts w:ascii="APHont" w:eastAsia="Calibri" w:hAnsi="APHont" w:cs="Times New Roman"/>
          <w:color w:val="000000"/>
          <w:sz w:val="28"/>
          <w:szCs w:val="28"/>
        </w:rPr>
        <w:t xml:space="preserve">00-479-1711 or </w:t>
      </w:r>
      <w:r w:rsidR="00F84FE1">
        <w:rPr>
          <w:rFonts w:ascii="APHont" w:eastAsia="Calibri" w:hAnsi="APHont" w:cs="Times New Roman"/>
          <w:color w:val="000000"/>
          <w:sz w:val="28"/>
          <w:szCs w:val="28"/>
        </w:rPr>
        <w:t>802-</w:t>
      </w:r>
      <w:r w:rsidRPr="002950F3">
        <w:rPr>
          <w:rFonts w:ascii="APHont" w:eastAsia="Calibri" w:hAnsi="APHont" w:cs="Times New Roman"/>
          <w:color w:val="000000"/>
          <w:sz w:val="28"/>
          <w:szCs w:val="28"/>
        </w:rPr>
        <w:t xml:space="preserve">828-3273 </w:t>
      </w:r>
    </w:p>
    <w:p w:rsidR="002950F3" w:rsidRPr="002950F3" w:rsidRDefault="002950F3" w:rsidP="004C7F6A">
      <w:pPr>
        <w:widowControl w:val="0"/>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Monday-Friday, 7:45 am to 4:30 pm</w:t>
      </w:r>
    </w:p>
    <w:p w:rsidR="002950F3" w:rsidRPr="002950F3" w:rsidRDefault="002950F3" w:rsidP="004C7F6A">
      <w:pPr>
        <w:widowControl w:val="0"/>
        <w:pBdr>
          <w:top w:val="single" w:sz="4" w:space="1" w:color="auto"/>
        </w:pBdr>
        <w:spacing w:after="0" w:line="240" w:lineRule="auto"/>
        <w:jc w:val="center"/>
        <w:rPr>
          <w:rFonts w:ascii="APHont" w:eastAsia="Calibri" w:hAnsi="APHont" w:cs="Times New Roman"/>
          <w:color w:val="000000"/>
          <w:sz w:val="28"/>
          <w:szCs w:val="28"/>
          <w:u w:val="single"/>
        </w:rPr>
      </w:pPr>
      <w:r w:rsidRPr="002950F3">
        <w:rPr>
          <w:rFonts w:ascii="APHont" w:eastAsia="Calibri" w:hAnsi="APHont" w:cs="Times New Roman"/>
          <w:color w:val="000000"/>
          <w:sz w:val="28"/>
          <w:szCs w:val="28"/>
        </w:rPr>
        <w:t>Email</w:t>
      </w:r>
      <w:r w:rsidR="000B2F25">
        <w:rPr>
          <w:rFonts w:ascii="APHont" w:eastAsia="Calibri" w:hAnsi="APHont" w:cs="Times New Roman"/>
          <w:color w:val="000000"/>
          <w:sz w:val="28"/>
          <w:szCs w:val="28"/>
        </w:rPr>
        <w:t>:</w:t>
      </w:r>
      <w:r w:rsidRPr="002950F3">
        <w:rPr>
          <w:rFonts w:ascii="APHont" w:eastAsia="Calibri" w:hAnsi="APHont" w:cs="Times New Roman"/>
          <w:color w:val="000000"/>
          <w:sz w:val="28"/>
          <w:szCs w:val="28"/>
        </w:rPr>
        <w:t xml:space="preserve"> </w:t>
      </w:r>
      <w:hyperlink r:id="rId17" w:history="1">
        <w:r w:rsidR="004E29C0" w:rsidRPr="00B64D71">
          <w:rPr>
            <w:rStyle w:val="Hyperlink"/>
            <w:rFonts w:ascii="APHont" w:eastAsia="Calibri" w:hAnsi="APHont" w:cs="Times New Roman"/>
            <w:sz w:val="28"/>
            <w:szCs w:val="28"/>
          </w:rPr>
          <w:t>lib.ssu@vermont.gov</w:t>
        </w:r>
      </w:hyperlink>
      <w:r w:rsidR="004E29C0">
        <w:rPr>
          <w:rFonts w:ascii="APHont" w:eastAsia="Calibri" w:hAnsi="APHont" w:cs="Times New Roman"/>
          <w:color w:val="000000"/>
          <w:sz w:val="28"/>
          <w:szCs w:val="28"/>
          <w:u w:val="single"/>
        </w:rPr>
        <w:t xml:space="preserve"> </w:t>
      </w:r>
    </w:p>
    <w:p w:rsidR="002950F3" w:rsidRPr="002950F3" w:rsidRDefault="002950F3" w:rsidP="004C7F6A">
      <w:pPr>
        <w:widowControl w:val="0"/>
        <w:pBdr>
          <w:top w:val="single" w:sz="4" w:space="1" w:color="auto"/>
        </w:pBdr>
        <w:spacing w:after="0" w:line="240" w:lineRule="auto"/>
        <w:jc w:val="center"/>
        <w:rPr>
          <w:rFonts w:ascii="APHont" w:eastAsia="Calibri" w:hAnsi="APHont" w:cs="Times New Roman"/>
          <w:color w:val="000000"/>
          <w:sz w:val="28"/>
          <w:szCs w:val="28"/>
          <w:u w:val="single"/>
        </w:rPr>
      </w:pPr>
      <w:r w:rsidRPr="002950F3">
        <w:rPr>
          <w:rFonts w:ascii="APHont" w:eastAsia="Calibri" w:hAnsi="APHont" w:cs="Times New Roman"/>
          <w:color w:val="000000"/>
          <w:sz w:val="28"/>
          <w:szCs w:val="28"/>
        </w:rPr>
        <w:t>Website</w:t>
      </w:r>
      <w:r w:rsidR="003D5019">
        <w:rPr>
          <w:rFonts w:ascii="APHont" w:eastAsia="Calibri" w:hAnsi="APHont" w:cs="Times New Roman"/>
          <w:color w:val="000000"/>
          <w:sz w:val="28"/>
          <w:szCs w:val="28"/>
        </w:rPr>
        <w:t>:</w:t>
      </w:r>
      <w:r w:rsidRPr="002950F3">
        <w:rPr>
          <w:rFonts w:ascii="APHont" w:eastAsia="Calibri" w:hAnsi="APHont" w:cs="Times New Roman"/>
          <w:color w:val="000000"/>
          <w:sz w:val="28"/>
          <w:szCs w:val="28"/>
        </w:rPr>
        <w:t xml:space="preserve"> </w:t>
      </w:r>
      <w:r w:rsidRPr="002950F3">
        <w:rPr>
          <w:rFonts w:ascii="APHont" w:eastAsia="Calibri" w:hAnsi="APHont" w:cs="Times New Roman"/>
          <w:color w:val="000000"/>
          <w:sz w:val="28"/>
          <w:szCs w:val="28"/>
          <w:u w:val="single"/>
        </w:rPr>
        <w:t>libraries.v</w:t>
      </w:r>
      <w:r w:rsidR="003D5019">
        <w:rPr>
          <w:rFonts w:ascii="APHont" w:eastAsia="Calibri" w:hAnsi="APHont" w:cs="Times New Roman"/>
          <w:color w:val="000000"/>
          <w:sz w:val="28"/>
          <w:szCs w:val="28"/>
          <w:u w:val="single"/>
        </w:rPr>
        <w:t xml:space="preserve">ermont.gov/library_for_the_blind </w:t>
      </w:r>
    </w:p>
    <w:p w:rsidR="002950F3" w:rsidRPr="002950F3" w:rsidRDefault="002950F3" w:rsidP="004C7F6A">
      <w:pPr>
        <w:widowControl w:val="0"/>
        <w:pBdr>
          <w:top w:val="single" w:sz="4" w:space="1" w:color="auto"/>
        </w:pBdr>
        <w:spacing w:after="0" w:line="240" w:lineRule="auto"/>
        <w:jc w:val="center"/>
        <w:rPr>
          <w:rFonts w:ascii="APHont" w:eastAsia="Calibri" w:hAnsi="APHont" w:cs="Times New Roman"/>
          <w:color w:val="000000"/>
          <w:sz w:val="28"/>
          <w:szCs w:val="28"/>
          <w:u w:val="single"/>
        </w:rPr>
      </w:pPr>
      <w:r w:rsidRPr="002950F3">
        <w:rPr>
          <w:rFonts w:ascii="APHont" w:eastAsia="Calibri" w:hAnsi="APHont" w:cs="Times New Roman"/>
          <w:color w:val="000000"/>
          <w:sz w:val="28"/>
          <w:szCs w:val="28"/>
        </w:rPr>
        <w:t>Online catalog</w:t>
      </w:r>
      <w:r w:rsidR="003D5019">
        <w:rPr>
          <w:rFonts w:ascii="APHont" w:eastAsia="Calibri" w:hAnsi="APHont" w:cs="Times New Roman"/>
          <w:color w:val="000000"/>
          <w:sz w:val="28"/>
          <w:szCs w:val="28"/>
        </w:rPr>
        <w:t>:</w:t>
      </w:r>
      <w:r w:rsidRPr="002950F3">
        <w:rPr>
          <w:rFonts w:ascii="APHont" w:eastAsia="Calibri" w:hAnsi="APHont" w:cs="Times New Roman"/>
          <w:color w:val="000000"/>
          <w:sz w:val="28"/>
          <w:szCs w:val="28"/>
        </w:rPr>
        <w:t xml:space="preserve"> </w:t>
      </w:r>
      <w:r w:rsidR="003D5019">
        <w:rPr>
          <w:rFonts w:ascii="APHont" w:eastAsia="Calibri" w:hAnsi="APHont" w:cs="Times New Roman"/>
          <w:color w:val="000000"/>
          <w:sz w:val="28"/>
          <w:szCs w:val="28"/>
          <w:u w:val="single"/>
        </w:rPr>
        <w:t xml:space="preserve">webopac.klas.com/vtssu </w:t>
      </w:r>
    </w:p>
    <w:p w:rsidR="002950F3" w:rsidRPr="002950F3" w:rsidRDefault="002950F3" w:rsidP="004C7F6A">
      <w:pPr>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This newsletter is available in alternative formats upon request.</w:t>
      </w:r>
    </w:p>
    <w:p w:rsidR="002950F3" w:rsidRPr="002950F3" w:rsidRDefault="002950F3" w:rsidP="004C7F6A">
      <w:pPr>
        <w:widowControl w:val="0"/>
        <w:pBdr>
          <w:top w:val="single" w:sz="4" w:space="1" w:color="auto"/>
        </w:pBdr>
        <w:spacing w:after="0" w:line="240" w:lineRule="auto"/>
        <w:rPr>
          <w:rFonts w:ascii="APHont" w:eastAsia="Calibri" w:hAnsi="APHont" w:cs="Times New Roman"/>
          <w:color w:val="000000"/>
          <w:sz w:val="28"/>
          <w:szCs w:val="28"/>
        </w:rPr>
      </w:pPr>
      <w:r>
        <w:rPr>
          <w:rFonts w:ascii="APHont" w:eastAsia="Calibri" w:hAnsi="APHont" w:cs="Times New Roman"/>
          <w:noProof/>
          <w:color w:val="000000"/>
          <w:sz w:val="28"/>
          <w:szCs w:val="28"/>
        </w:rPr>
        <w:drawing>
          <wp:anchor distT="0" distB="0" distL="114300" distR="114300" simplePos="0" relativeHeight="251660288" behindDoc="1" locked="0" layoutInCell="1" allowOverlap="1">
            <wp:simplePos x="0" y="0"/>
            <wp:positionH relativeFrom="column">
              <wp:posOffset>0</wp:posOffset>
            </wp:positionH>
            <wp:positionV relativeFrom="paragraph">
              <wp:posOffset>64770</wp:posOffset>
            </wp:positionV>
            <wp:extent cx="2114550" cy="952500"/>
            <wp:effectExtent l="0" t="0" r="0" b="0"/>
            <wp:wrapTight wrapText="bothSides">
              <wp:wrapPolygon edited="0">
                <wp:start x="0" y="0"/>
                <wp:lineTo x="0" y="21168"/>
                <wp:lineTo x="21405" y="21168"/>
                <wp:lineTo x="21405" y="0"/>
                <wp:lineTo x="0" y="0"/>
              </wp:wrapPolygon>
            </wp:wrapTight>
            <wp:docPr id="4" name="Picture 4" descr="IMLS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LS_Logo_Bla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45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0F3" w:rsidRPr="002950F3" w:rsidRDefault="002950F3" w:rsidP="004C7F6A">
      <w:pPr>
        <w:widowControl w:val="0"/>
        <w:pBdr>
          <w:top w:val="single" w:sz="4" w:space="1" w:color="auto"/>
        </w:pBdr>
        <w:spacing w:after="0" w:line="240" w:lineRule="auto"/>
        <w:outlineLvl w:val="0"/>
        <w:rPr>
          <w:rFonts w:ascii="APHont" w:eastAsia="Calibri" w:hAnsi="APHont" w:cs="Times New Roman"/>
          <w:color w:val="000000"/>
          <w:sz w:val="28"/>
          <w:szCs w:val="28"/>
        </w:rPr>
      </w:pPr>
      <w:r w:rsidRPr="002950F3">
        <w:rPr>
          <w:rFonts w:ascii="APHont" w:eastAsia="Calibri" w:hAnsi="APHont" w:cs="Times New Roman"/>
          <w:color w:val="000000"/>
          <w:sz w:val="28"/>
          <w:szCs w:val="28"/>
        </w:rPr>
        <w:t xml:space="preserve">This program is supported in part by the </w:t>
      </w:r>
    </w:p>
    <w:p w:rsidR="002950F3" w:rsidRPr="002950F3" w:rsidRDefault="002950F3" w:rsidP="004C7F6A">
      <w:pPr>
        <w:widowControl w:val="0"/>
        <w:pBdr>
          <w:top w:val="single" w:sz="4" w:space="1" w:color="auto"/>
        </w:pBdr>
        <w:spacing w:after="0" w:line="240" w:lineRule="auto"/>
        <w:rPr>
          <w:rFonts w:ascii="APHont" w:eastAsia="Calibri" w:hAnsi="APHont" w:cs="Times New Roman"/>
          <w:color w:val="000000"/>
          <w:sz w:val="28"/>
          <w:szCs w:val="28"/>
        </w:rPr>
      </w:pPr>
      <w:r w:rsidRPr="002950F3">
        <w:rPr>
          <w:rFonts w:ascii="APHont" w:eastAsia="Calibri" w:hAnsi="APHont" w:cs="Times New Roman"/>
          <w:color w:val="000000"/>
          <w:sz w:val="28"/>
          <w:szCs w:val="28"/>
        </w:rPr>
        <w:t xml:space="preserve">Institute of Museum and Library Services, a federal agency, through the </w:t>
      </w:r>
    </w:p>
    <w:p w:rsidR="002950F3" w:rsidRPr="002950F3" w:rsidRDefault="002950F3" w:rsidP="004C7F6A">
      <w:pPr>
        <w:widowControl w:val="0"/>
        <w:pBdr>
          <w:top w:val="single" w:sz="4" w:space="1" w:color="auto"/>
        </w:pBdr>
        <w:spacing w:after="0" w:line="240" w:lineRule="auto"/>
        <w:rPr>
          <w:rFonts w:ascii="APHont" w:eastAsia="Calibri" w:hAnsi="APHont" w:cs="Times New Roman"/>
          <w:color w:val="000000"/>
          <w:sz w:val="28"/>
          <w:szCs w:val="28"/>
        </w:rPr>
      </w:pPr>
      <w:r w:rsidRPr="002950F3">
        <w:rPr>
          <w:rFonts w:ascii="APHont" w:eastAsia="Calibri" w:hAnsi="APHont" w:cs="Times New Roman"/>
          <w:color w:val="000000"/>
          <w:sz w:val="28"/>
          <w:szCs w:val="28"/>
        </w:rPr>
        <w:t>Library Services and Technology Act.</w:t>
      </w:r>
    </w:p>
    <w:sectPr w:rsidR="002950F3" w:rsidRPr="002950F3" w:rsidSect="002F4938">
      <w:footerReference w:type="default" r:id="rId19"/>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3DF" w:rsidRDefault="00F163DF" w:rsidP="00D56AC6">
      <w:pPr>
        <w:spacing w:after="0" w:line="240" w:lineRule="auto"/>
      </w:pPr>
      <w:r>
        <w:separator/>
      </w:r>
    </w:p>
  </w:endnote>
  <w:endnote w:type="continuationSeparator" w:id="0">
    <w:p w:rsidR="00F163DF" w:rsidRDefault="00F163DF" w:rsidP="00D56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0E141ABA-9984-4E16-898A-E7BFC23CD6E3}"/>
    <w:embedBold r:id="rId2" w:fontKey="{90870385-357E-422A-906D-1C21A0FDC48B}"/>
    <w:embedItalic r:id="rId3" w:fontKey="{16DE4795-66AF-4ABA-886A-4CEDA7AB385C}"/>
  </w:font>
  <w:font w:name="Tahoma">
    <w:panose1 w:val="020B0604030504040204"/>
    <w:charset w:val="00"/>
    <w:family w:val="swiss"/>
    <w:pitch w:val="variable"/>
    <w:sig w:usb0="E1002EFF" w:usb1="C000605B" w:usb2="00000029" w:usb3="00000000" w:csb0="000101FF" w:csb1="00000000"/>
    <w:embedRegular r:id="rId4" w:fontKey="{DC51C95B-1F29-4388-8B0F-20E6B0B6D694}"/>
  </w:font>
  <w:font w:name="APHont">
    <w:altName w:val="Corbel"/>
    <w:charset w:val="00"/>
    <w:family w:val="auto"/>
    <w:pitch w:val="variable"/>
    <w:sig w:usb0="00000001" w:usb1="40002048" w:usb2="00000000" w:usb3="00000000" w:csb0="00000111" w:csb1="00000000"/>
    <w:embedRegular r:id="rId5" w:fontKey="{2CC36761-01F5-44C5-87CE-409CF796CF5B}"/>
    <w:embedBold r:id="rId6" w:fontKey="{7E2751BF-3404-45DD-AC65-FD2A82D0CA85}"/>
    <w:embedItalic r:id="rId7" w:fontKey="{C00B84E3-6C1D-414F-B680-2623141896E8}"/>
  </w:font>
  <w:font w:name="Cambria">
    <w:panose1 w:val="02040503050406030204"/>
    <w:charset w:val="00"/>
    <w:family w:val="roman"/>
    <w:pitch w:val="variable"/>
    <w:sig w:usb0="E00002FF" w:usb1="400004FF" w:usb2="00000000" w:usb3="00000000" w:csb0="0000019F" w:csb1="00000000"/>
    <w:embedRegular r:id="rId8" w:fontKey="{41C99032-1C09-4D42-85DA-1444C97753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215985"/>
      <w:docPartObj>
        <w:docPartGallery w:val="Page Numbers (Bottom of Page)"/>
        <w:docPartUnique/>
      </w:docPartObj>
    </w:sdtPr>
    <w:sdtEndPr>
      <w:rPr>
        <w:noProof/>
      </w:rPr>
    </w:sdtEndPr>
    <w:sdtContent>
      <w:p w:rsidR="00D56AC6" w:rsidRDefault="00D56AC6">
        <w:pPr>
          <w:pStyle w:val="Footer"/>
          <w:jc w:val="right"/>
        </w:pPr>
        <w:r>
          <w:fldChar w:fldCharType="begin"/>
        </w:r>
        <w:r>
          <w:instrText xml:space="preserve"> PAGE   \* MERGEFORMAT </w:instrText>
        </w:r>
        <w:r>
          <w:fldChar w:fldCharType="separate"/>
        </w:r>
        <w:r w:rsidR="00F31F66">
          <w:rPr>
            <w:noProof/>
          </w:rPr>
          <w:t>2</w:t>
        </w:r>
        <w:r>
          <w:rPr>
            <w:noProof/>
          </w:rPr>
          <w:fldChar w:fldCharType="end"/>
        </w:r>
      </w:p>
    </w:sdtContent>
  </w:sdt>
  <w:p w:rsidR="00D56AC6" w:rsidRDefault="00D56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3DF" w:rsidRDefault="00F163DF" w:rsidP="00D56AC6">
      <w:pPr>
        <w:spacing w:after="0" w:line="240" w:lineRule="auto"/>
      </w:pPr>
      <w:r>
        <w:separator/>
      </w:r>
    </w:p>
  </w:footnote>
  <w:footnote w:type="continuationSeparator" w:id="0">
    <w:p w:rsidR="00F163DF" w:rsidRDefault="00F163DF" w:rsidP="00D56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1667FC"/>
    <w:multiLevelType w:val="hybridMultilevel"/>
    <w:tmpl w:val="70C01904"/>
    <w:lvl w:ilvl="0" w:tplc="8AC2B1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A19B8"/>
    <w:multiLevelType w:val="hybridMultilevel"/>
    <w:tmpl w:val="97FA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C57D38"/>
    <w:multiLevelType w:val="hybridMultilevel"/>
    <w:tmpl w:val="6510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4B1A44"/>
    <w:multiLevelType w:val="hybridMultilevel"/>
    <w:tmpl w:val="FE0A7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D18"/>
    <w:rsid w:val="00007040"/>
    <w:rsid w:val="00007F12"/>
    <w:rsid w:val="00023EA8"/>
    <w:rsid w:val="000250D2"/>
    <w:rsid w:val="00026172"/>
    <w:rsid w:val="00053DC8"/>
    <w:rsid w:val="00055CA1"/>
    <w:rsid w:val="00063F61"/>
    <w:rsid w:val="00064C6B"/>
    <w:rsid w:val="00076942"/>
    <w:rsid w:val="0008035E"/>
    <w:rsid w:val="0009387C"/>
    <w:rsid w:val="00095889"/>
    <w:rsid w:val="000A2115"/>
    <w:rsid w:val="000B2F25"/>
    <w:rsid w:val="000B463D"/>
    <w:rsid w:val="000E5643"/>
    <w:rsid w:val="000E6DF0"/>
    <w:rsid w:val="00112D57"/>
    <w:rsid w:val="001156A9"/>
    <w:rsid w:val="00126323"/>
    <w:rsid w:val="00146F9B"/>
    <w:rsid w:val="00163980"/>
    <w:rsid w:val="00173BE1"/>
    <w:rsid w:val="001A350C"/>
    <w:rsid w:val="001E4DEF"/>
    <w:rsid w:val="001F5B8E"/>
    <w:rsid w:val="00205148"/>
    <w:rsid w:val="00215483"/>
    <w:rsid w:val="00215E16"/>
    <w:rsid w:val="002619D0"/>
    <w:rsid w:val="00264607"/>
    <w:rsid w:val="00275EEC"/>
    <w:rsid w:val="002950F3"/>
    <w:rsid w:val="002A175D"/>
    <w:rsid w:val="002B3C7C"/>
    <w:rsid w:val="002B7794"/>
    <w:rsid w:val="002E4D18"/>
    <w:rsid w:val="002E6248"/>
    <w:rsid w:val="002F4938"/>
    <w:rsid w:val="00304A7D"/>
    <w:rsid w:val="00364497"/>
    <w:rsid w:val="00390F42"/>
    <w:rsid w:val="003A4934"/>
    <w:rsid w:val="003C3676"/>
    <w:rsid w:val="003C55C4"/>
    <w:rsid w:val="003D5019"/>
    <w:rsid w:val="00412DFA"/>
    <w:rsid w:val="00416386"/>
    <w:rsid w:val="00437194"/>
    <w:rsid w:val="00465C05"/>
    <w:rsid w:val="0049273A"/>
    <w:rsid w:val="004A35A9"/>
    <w:rsid w:val="004A5A0A"/>
    <w:rsid w:val="004B2CF2"/>
    <w:rsid w:val="004C7F6A"/>
    <w:rsid w:val="004D15F4"/>
    <w:rsid w:val="004E29C0"/>
    <w:rsid w:val="00510F8A"/>
    <w:rsid w:val="00517648"/>
    <w:rsid w:val="00534AF2"/>
    <w:rsid w:val="005B1F2E"/>
    <w:rsid w:val="005D51E0"/>
    <w:rsid w:val="005D6D99"/>
    <w:rsid w:val="005E3BBF"/>
    <w:rsid w:val="005F0019"/>
    <w:rsid w:val="005F0132"/>
    <w:rsid w:val="005F105E"/>
    <w:rsid w:val="005F506C"/>
    <w:rsid w:val="00611159"/>
    <w:rsid w:val="00616B4A"/>
    <w:rsid w:val="00663AE8"/>
    <w:rsid w:val="0067681B"/>
    <w:rsid w:val="00692004"/>
    <w:rsid w:val="006A39C6"/>
    <w:rsid w:val="006C65DA"/>
    <w:rsid w:val="006C7023"/>
    <w:rsid w:val="006D241E"/>
    <w:rsid w:val="006F1F6B"/>
    <w:rsid w:val="00706D76"/>
    <w:rsid w:val="007169DC"/>
    <w:rsid w:val="0072322B"/>
    <w:rsid w:val="0076171B"/>
    <w:rsid w:val="00775F8F"/>
    <w:rsid w:val="007813C4"/>
    <w:rsid w:val="00784D30"/>
    <w:rsid w:val="007A482C"/>
    <w:rsid w:val="007D7675"/>
    <w:rsid w:val="007F508A"/>
    <w:rsid w:val="008127D8"/>
    <w:rsid w:val="008158EB"/>
    <w:rsid w:val="00830170"/>
    <w:rsid w:val="00832EA1"/>
    <w:rsid w:val="0084162F"/>
    <w:rsid w:val="00844A77"/>
    <w:rsid w:val="00873838"/>
    <w:rsid w:val="008807DC"/>
    <w:rsid w:val="008D1688"/>
    <w:rsid w:val="008D65C2"/>
    <w:rsid w:val="009055E7"/>
    <w:rsid w:val="00917D45"/>
    <w:rsid w:val="00923051"/>
    <w:rsid w:val="00935D16"/>
    <w:rsid w:val="00956EFC"/>
    <w:rsid w:val="00976947"/>
    <w:rsid w:val="009A31B7"/>
    <w:rsid w:val="009B28AB"/>
    <w:rsid w:val="009C2F72"/>
    <w:rsid w:val="009E71E9"/>
    <w:rsid w:val="009F05E9"/>
    <w:rsid w:val="00A1113A"/>
    <w:rsid w:val="00A1261C"/>
    <w:rsid w:val="00A15434"/>
    <w:rsid w:val="00A16920"/>
    <w:rsid w:val="00A2737F"/>
    <w:rsid w:val="00A279D2"/>
    <w:rsid w:val="00A334E1"/>
    <w:rsid w:val="00A33DC6"/>
    <w:rsid w:val="00A361BC"/>
    <w:rsid w:val="00A44EEB"/>
    <w:rsid w:val="00A6179F"/>
    <w:rsid w:val="00A71C8A"/>
    <w:rsid w:val="00A8559D"/>
    <w:rsid w:val="00A86655"/>
    <w:rsid w:val="00A97DA8"/>
    <w:rsid w:val="00AD3D73"/>
    <w:rsid w:val="00AD42C9"/>
    <w:rsid w:val="00AF3B30"/>
    <w:rsid w:val="00B01581"/>
    <w:rsid w:val="00B02EC1"/>
    <w:rsid w:val="00B1509F"/>
    <w:rsid w:val="00B35446"/>
    <w:rsid w:val="00B7428E"/>
    <w:rsid w:val="00B835D7"/>
    <w:rsid w:val="00B93418"/>
    <w:rsid w:val="00BB0F00"/>
    <w:rsid w:val="00BC39A7"/>
    <w:rsid w:val="00BD7802"/>
    <w:rsid w:val="00BE1A3F"/>
    <w:rsid w:val="00C00BCC"/>
    <w:rsid w:val="00C01D74"/>
    <w:rsid w:val="00C026B4"/>
    <w:rsid w:val="00C05AFE"/>
    <w:rsid w:val="00C1103B"/>
    <w:rsid w:val="00C174AF"/>
    <w:rsid w:val="00C34235"/>
    <w:rsid w:val="00C70A57"/>
    <w:rsid w:val="00C74615"/>
    <w:rsid w:val="00C81AA3"/>
    <w:rsid w:val="00CB2B1E"/>
    <w:rsid w:val="00CC5925"/>
    <w:rsid w:val="00D166E1"/>
    <w:rsid w:val="00D3116F"/>
    <w:rsid w:val="00D40F7E"/>
    <w:rsid w:val="00D566C8"/>
    <w:rsid w:val="00D56AC6"/>
    <w:rsid w:val="00D83AEC"/>
    <w:rsid w:val="00D93B79"/>
    <w:rsid w:val="00DB37F7"/>
    <w:rsid w:val="00DB5186"/>
    <w:rsid w:val="00DC3691"/>
    <w:rsid w:val="00DC7915"/>
    <w:rsid w:val="00DD6E6E"/>
    <w:rsid w:val="00DF70F8"/>
    <w:rsid w:val="00E1042A"/>
    <w:rsid w:val="00E4210C"/>
    <w:rsid w:val="00E67744"/>
    <w:rsid w:val="00E72E87"/>
    <w:rsid w:val="00E8020C"/>
    <w:rsid w:val="00EA1C4C"/>
    <w:rsid w:val="00EA65F9"/>
    <w:rsid w:val="00EB42C3"/>
    <w:rsid w:val="00ED2B2F"/>
    <w:rsid w:val="00EE5D92"/>
    <w:rsid w:val="00EF1A2A"/>
    <w:rsid w:val="00F02FFF"/>
    <w:rsid w:val="00F163DF"/>
    <w:rsid w:val="00F31F66"/>
    <w:rsid w:val="00F35C0D"/>
    <w:rsid w:val="00F4382F"/>
    <w:rsid w:val="00F71DC0"/>
    <w:rsid w:val="00F76B20"/>
    <w:rsid w:val="00F77F0C"/>
    <w:rsid w:val="00F80460"/>
    <w:rsid w:val="00F821C7"/>
    <w:rsid w:val="00F84FE1"/>
    <w:rsid w:val="00F85AE9"/>
    <w:rsid w:val="00FA7619"/>
    <w:rsid w:val="00FB32E1"/>
    <w:rsid w:val="00FC1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46984-868B-402E-93C4-F45DA131E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D18"/>
    <w:rPr>
      <w:rFonts w:ascii="Tahoma" w:hAnsi="Tahoma" w:cs="Tahoma"/>
      <w:sz w:val="16"/>
      <w:szCs w:val="16"/>
    </w:rPr>
  </w:style>
  <w:style w:type="paragraph" w:styleId="ListParagraph">
    <w:name w:val="List Paragraph"/>
    <w:basedOn w:val="Normal"/>
    <w:uiPriority w:val="34"/>
    <w:qFormat/>
    <w:rsid w:val="009C2F72"/>
    <w:pPr>
      <w:ind w:left="720"/>
      <w:contextualSpacing/>
    </w:pPr>
  </w:style>
  <w:style w:type="character" w:styleId="Hyperlink">
    <w:name w:val="Hyperlink"/>
    <w:basedOn w:val="DefaultParagraphFont"/>
    <w:uiPriority w:val="99"/>
    <w:unhideWhenUsed/>
    <w:rsid w:val="002E6248"/>
    <w:rPr>
      <w:color w:val="0000FF" w:themeColor="hyperlink"/>
      <w:u w:val="single"/>
    </w:rPr>
  </w:style>
  <w:style w:type="character" w:styleId="FollowedHyperlink">
    <w:name w:val="FollowedHyperlink"/>
    <w:basedOn w:val="DefaultParagraphFont"/>
    <w:uiPriority w:val="99"/>
    <w:semiHidden/>
    <w:unhideWhenUsed/>
    <w:rsid w:val="00EB42C3"/>
    <w:rPr>
      <w:color w:val="800080" w:themeColor="followedHyperlink"/>
      <w:u w:val="single"/>
    </w:rPr>
  </w:style>
  <w:style w:type="paragraph" w:styleId="Header">
    <w:name w:val="header"/>
    <w:basedOn w:val="Normal"/>
    <w:link w:val="HeaderChar"/>
    <w:uiPriority w:val="99"/>
    <w:unhideWhenUsed/>
    <w:rsid w:val="00D56A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AC6"/>
  </w:style>
  <w:style w:type="paragraph" w:styleId="Footer">
    <w:name w:val="footer"/>
    <w:basedOn w:val="Normal"/>
    <w:link w:val="FooterChar"/>
    <w:uiPriority w:val="99"/>
    <w:unhideWhenUsed/>
    <w:rsid w:val="00D56A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AC6"/>
  </w:style>
  <w:style w:type="character" w:styleId="Mention">
    <w:name w:val="Mention"/>
    <w:basedOn w:val="DefaultParagraphFont"/>
    <w:uiPriority w:val="99"/>
    <w:semiHidden/>
    <w:unhideWhenUsed/>
    <w:rsid w:val="00F71DC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bopac.klas.com/vtss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ermontable.com" TargetMode="External"/><Relationship Id="rId17" Type="http://schemas.openxmlformats.org/officeDocument/2006/relationships/hyperlink" Target="mailto:lib.ssu@vermont.gov" TargetMode="External"/><Relationship Id="rId2" Type="http://schemas.openxmlformats.org/officeDocument/2006/relationships/numbering" Target="numbering.xml"/><Relationship Id="rId16" Type="http://schemas.openxmlformats.org/officeDocument/2006/relationships/hyperlink" Target="http://www.nbp.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ya.tarr@vermont.gov" TargetMode="External"/><Relationship Id="rId5" Type="http://schemas.openxmlformats.org/officeDocument/2006/relationships/webSettings" Target="webSettings.xml"/><Relationship Id="rId15" Type="http://schemas.openxmlformats.org/officeDocument/2006/relationships/hyperlink" Target="http://www.hadley.ed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ermonthumanities.org/vermont-reads/vermont-reads-2017/vermont-reads-ev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BE4A6-6453-4D98-9E17-4DF9D0F5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2433</Words>
  <Characters>13869</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State of Vermont</Company>
  <LinksUpToDate>false</LinksUpToDate>
  <CharactersWithSpaces>16270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jennifer.hart</dc:creator>
  <cp:lastModifiedBy>Johnson, Jennifer</cp:lastModifiedBy>
  <cp:revision>2</cp:revision>
  <cp:lastPrinted>2017-04-14T17:28:00Z</cp:lastPrinted>
  <dcterms:created xsi:type="dcterms:W3CDTF">2017-04-14T19:58:00Z</dcterms:created>
  <dcterms:modified xsi:type="dcterms:W3CDTF">2017-04-14T19:58:00Z</dcterms:modified>
</cp:coreProperties>
</file>